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sz w:val="24"/>
        </w:rPr>
      </w:pPr>
      <w:r>
        <w:rPr>
          <w:sz w:val="24"/>
        </w:rPr>
        <w:t>Организационный раздел</w:t>
      </w:r>
    </w:p>
    <w:p>
      <w:pPr>
        <w:pStyle w:val="6"/>
        <w:jc w:val="center"/>
        <w:rPr>
          <w:sz w:val="24"/>
        </w:rPr>
      </w:pPr>
      <w:r>
        <w:rPr>
          <w:sz w:val="24"/>
        </w:rPr>
        <w:t>Основной образовательной программы основного общего образования</w:t>
      </w:r>
    </w:p>
    <w:p>
      <w:pPr>
        <w:pStyle w:val="6"/>
        <w:jc w:val="center"/>
        <w:rPr>
          <w:sz w:val="24"/>
        </w:rPr>
      </w:pPr>
      <w:r>
        <w:rPr>
          <w:sz w:val="24"/>
        </w:rPr>
        <w:t>Муниципального бюджетного общеобразовательного учреждения «Лицей»</w:t>
      </w:r>
    </w:p>
    <w:p>
      <w:pPr>
        <w:pStyle w:val="6"/>
        <w:jc w:val="center"/>
        <w:rPr>
          <w:sz w:val="24"/>
        </w:rPr>
      </w:pPr>
    </w:p>
    <w:p>
      <w:pPr>
        <w:pStyle w:val="6"/>
        <w:jc w:val="center"/>
        <w:rPr>
          <w:sz w:val="24"/>
        </w:rPr>
      </w:pPr>
    </w:p>
    <w:p>
      <w:pPr>
        <w:pStyle w:val="6"/>
        <w:jc w:val="center"/>
        <w:rPr>
          <w:sz w:val="24"/>
        </w:rPr>
      </w:pPr>
    </w:p>
    <w:p>
      <w:pPr>
        <w:pStyle w:val="6"/>
        <w:jc w:val="center"/>
        <w:rPr>
          <w:sz w:val="24"/>
        </w:rPr>
      </w:pPr>
    </w:p>
    <w:p>
      <w:pPr>
        <w:pStyle w:val="6"/>
        <w:jc w:val="center"/>
        <w:rPr>
          <w:sz w:val="24"/>
        </w:rPr>
      </w:pPr>
    </w:p>
    <w:p>
      <w:pPr>
        <w:pStyle w:val="6"/>
        <w:jc w:val="center"/>
        <w:rPr>
          <w:sz w:val="24"/>
        </w:rPr>
      </w:pPr>
    </w:p>
    <w:p>
      <w:pPr>
        <w:pStyle w:val="6"/>
        <w:jc w:val="center"/>
        <w:rPr>
          <w:sz w:val="24"/>
        </w:rPr>
      </w:pPr>
    </w:p>
    <w:p>
      <w:pPr>
        <w:pStyle w:val="6"/>
        <w:jc w:val="center"/>
        <w:rPr>
          <w:sz w:val="24"/>
        </w:rPr>
      </w:pPr>
    </w:p>
    <w:p>
      <w:pPr>
        <w:pStyle w:val="6"/>
        <w:jc w:val="center"/>
        <w:rPr>
          <w:sz w:val="24"/>
        </w:rPr>
      </w:pPr>
    </w:p>
    <w:p>
      <w:pPr>
        <w:pStyle w:val="6"/>
        <w:jc w:val="center"/>
        <w:rPr>
          <w:sz w:val="24"/>
        </w:rPr>
      </w:pPr>
    </w:p>
    <w:p>
      <w:pPr>
        <w:pStyle w:val="6"/>
        <w:jc w:val="center"/>
        <w:rPr>
          <w:sz w:val="24"/>
        </w:rPr>
      </w:pPr>
    </w:p>
    <w:p>
      <w:pPr>
        <w:pStyle w:val="6"/>
        <w:jc w:val="center"/>
        <w:rPr>
          <w:sz w:val="24"/>
        </w:rPr>
      </w:pPr>
    </w:p>
    <w:p>
      <w:pPr>
        <w:pStyle w:val="6"/>
        <w:jc w:val="center"/>
        <w:rPr>
          <w:sz w:val="24"/>
        </w:rPr>
      </w:pPr>
    </w:p>
    <w:p>
      <w:pPr>
        <w:pStyle w:val="6"/>
        <w:jc w:val="center"/>
        <w:rPr>
          <w:sz w:val="24"/>
        </w:rPr>
      </w:pPr>
    </w:p>
    <w:p>
      <w:pPr>
        <w:pStyle w:val="6"/>
        <w:spacing w:line="360" w:lineRule="auto"/>
        <w:jc w:val="center"/>
        <w:rPr>
          <w:b/>
          <w:sz w:val="24"/>
          <w:szCs w:val="24"/>
        </w:rPr>
      </w:pPr>
      <w:r>
        <w:rPr>
          <w:b/>
          <w:sz w:val="24"/>
          <w:szCs w:val="24"/>
        </w:rPr>
        <w:t>ПЛАН ВНЕУРОЧНОЙ ДЕЯТЕЛЬНОСТИ</w:t>
      </w:r>
    </w:p>
    <w:p>
      <w:pPr>
        <w:pStyle w:val="6"/>
        <w:spacing w:line="360" w:lineRule="auto"/>
        <w:jc w:val="center"/>
        <w:rPr>
          <w:b/>
          <w:sz w:val="24"/>
          <w:szCs w:val="24"/>
        </w:rPr>
      </w:pPr>
      <w:r>
        <w:rPr>
          <w:b/>
          <w:sz w:val="24"/>
          <w:szCs w:val="24"/>
        </w:rPr>
        <w:t>ОСНОВНОГО ОБЩЕГО ОБРАЗОВАНИЯ</w:t>
      </w:r>
    </w:p>
    <w:p>
      <w:pPr>
        <w:pStyle w:val="6"/>
        <w:spacing w:line="360" w:lineRule="auto"/>
        <w:jc w:val="center"/>
        <w:rPr>
          <w:b/>
          <w:sz w:val="24"/>
          <w:szCs w:val="24"/>
        </w:rPr>
      </w:pPr>
      <w:r>
        <w:rPr>
          <w:b/>
          <w:sz w:val="24"/>
          <w:szCs w:val="24"/>
        </w:rPr>
        <w:t>Муниципального бюджетного общеобразовательного учреждения «Лицей»</w:t>
      </w:r>
    </w:p>
    <w:p>
      <w:pPr>
        <w:pStyle w:val="6"/>
        <w:spacing w:line="360" w:lineRule="auto"/>
        <w:jc w:val="center"/>
        <w:rPr>
          <w:b/>
          <w:sz w:val="24"/>
          <w:szCs w:val="24"/>
        </w:rPr>
      </w:pPr>
      <w:r>
        <w:rPr>
          <w:b/>
          <w:sz w:val="24"/>
          <w:szCs w:val="24"/>
        </w:rPr>
        <w:t>на 2023-2024 учебный год</w:t>
      </w:r>
    </w:p>
    <w:p>
      <w:pPr>
        <w:jc w:val="center"/>
        <w:rPr>
          <w:sz w:val="24"/>
          <w:szCs w:val="24"/>
          <w:lang w:val="ru-RU"/>
        </w:rPr>
      </w:pPr>
    </w:p>
    <w:p>
      <w:pPr>
        <w:jc w:val="center"/>
        <w:rPr>
          <w:sz w:val="24"/>
          <w:szCs w:val="24"/>
          <w:lang w:val="ru-RU"/>
        </w:rPr>
      </w:pPr>
    </w:p>
    <w:p>
      <w:pPr>
        <w:jc w:val="center"/>
        <w:rPr>
          <w:sz w:val="24"/>
          <w:szCs w:val="24"/>
          <w:lang w:val="ru-RU"/>
        </w:rPr>
      </w:pPr>
    </w:p>
    <w:p>
      <w:pPr>
        <w:jc w:val="center"/>
        <w:rPr>
          <w:sz w:val="24"/>
          <w:szCs w:val="24"/>
          <w:lang w:val="ru-RU"/>
        </w:rPr>
      </w:pPr>
    </w:p>
    <w:p>
      <w:pPr>
        <w:jc w:val="center"/>
        <w:rPr>
          <w:sz w:val="24"/>
          <w:szCs w:val="24"/>
          <w:lang w:val="ru-RU"/>
        </w:rPr>
      </w:pPr>
    </w:p>
    <w:p>
      <w:pPr>
        <w:jc w:val="center"/>
        <w:rPr>
          <w:sz w:val="24"/>
          <w:szCs w:val="24"/>
          <w:lang w:val="ru-RU"/>
        </w:rPr>
      </w:pPr>
    </w:p>
    <w:p>
      <w:pPr>
        <w:jc w:val="center"/>
        <w:rPr>
          <w:sz w:val="24"/>
          <w:szCs w:val="24"/>
          <w:lang w:val="ru-RU"/>
        </w:rPr>
      </w:pPr>
    </w:p>
    <w:p>
      <w:pPr>
        <w:jc w:val="center"/>
        <w:rPr>
          <w:sz w:val="24"/>
          <w:szCs w:val="24"/>
          <w:lang w:val="ru-RU"/>
        </w:rPr>
      </w:pPr>
    </w:p>
    <w:p>
      <w:pPr>
        <w:jc w:val="center"/>
        <w:rPr>
          <w:sz w:val="24"/>
          <w:szCs w:val="24"/>
          <w:lang w:val="ru-RU"/>
        </w:rPr>
      </w:pPr>
    </w:p>
    <w:p>
      <w:pPr>
        <w:jc w:val="center"/>
        <w:rPr>
          <w:sz w:val="24"/>
          <w:szCs w:val="24"/>
          <w:lang w:val="ru-RU"/>
        </w:rPr>
      </w:pPr>
    </w:p>
    <w:p>
      <w:pPr>
        <w:jc w:val="center"/>
        <w:rPr>
          <w:sz w:val="24"/>
          <w:szCs w:val="24"/>
          <w:lang w:val="ru-RU"/>
        </w:rPr>
      </w:pPr>
    </w:p>
    <w:p>
      <w:pPr>
        <w:jc w:val="center"/>
        <w:rPr>
          <w:sz w:val="24"/>
          <w:szCs w:val="24"/>
          <w:lang w:val="ru-RU"/>
        </w:rPr>
      </w:pPr>
    </w:p>
    <w:p>
      <w:pPr>
        <w:jc w:val="center"/>
        <w:rPr>
          <w:sz w:val="24"/>
          <w:szCs w:val="24"/>
          <w:lang w:val="ru-RU"/>
        </w:rPr>
      </w:pPr>
    </w:p>
    <w:p>
      <w:pPr>
        <w:jc w:val="center"/>
        <w:rPr>
          <w:sz w:val="24"/>
          <w:szCs w:val="24"/>
          <w:lang w:val="ru-RU"/>
        </w:rPr>
      </w:pPr>
    </w:p>
    <w:p>
      <w:pPr>
        <w:pStyle w:val="6"/>
        <w:spacing w:line="276" w:lineRule="auto"/>
        <w:ind w:firstLine="851"/>
        <w:jc w:val="both"/>
        <w:rPr>
          <w:sz w:val="24"/>
          <w:szCs w:val="24"/>
        </w:rPr>
      </w:pPr>
      <w:r>
        <w:rPr>
          <w:sz w:val="24"/>
          <w:szCs w:val="24"/>
        </w:rPr>
        <w:t xml:space="preserve">План внеурочной деятельности основного общего образования Муниципального бюджетного общеобразовательного учреждения «Лицей» (далее - Организация) на 2023-2024 учебный год составлен на основании следующих документов: </w:t>
      </w:r>
    </w:p>
    <w:p>
      <w:pPr>
        <w:pStyle w:val="6"/>
        <w:spacing w:line="276" w:lineRule="auto"/>
        <w:ind w:firstLine="851"/>
        <w:jc w:val="both"/>
        <w:rPr>
          <w:sz w:val="24"/>
          <w:szCs w:val="24"/>
        </w:rPr>
      </w:pPr>
      <w:r>
        <w:rPr>
          <w:sz w:val="24"/>
          <w:szCs w:val="24"/>
        </w:rPr>
        <w:t xml:space="preserve">- Федеральный закон "Об образовании в Российской Федерации" от 29.12.2012 № 273-ФЗ (с учетом изменений и дополнений); </w:t>
      </w:r>
    </w:p>
    <w:p>
      <w:pPr>
        <w:pStyle w:val="6"/>
        <w:spacing w:line="276" w:lineRule="auto"/>
        <w:ind w:firstLine="851"/>
        <w:jc w:val="both"/>
        <w:rPr>
          <w:sz w:val="24"/>
          <w:szCs w:val="24"/>
        </w:rPr>
      </w:pPr>
      <w:r>
        <w:rPr>
          <w:sz w:val="24"/>
          <w:szCs w:val="24"/>
        </w:rPr>
        <w:t xml:space="preserve">-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 (для 5-8 классов); </w:t>
      </w:r>
    </w:p>
    <w:p>
      <w:pPr>
        <w:pStyle w:val="6"/>
        <w:spacing w:line="276" w:lineRule="auto"/>
        <w:ind w:firstLine="851"/>
        <w:jc w:val="both"/>
        <w:rPr>
          <w:sz w:val="24"/>
          <w:szCs w:val="24"/>
        </w:rPr>
      </w:pPr>
      <w:r>
        <w:rPr>
          <w:sz w:val="24"/>
          <w:szCs w:val="24"/>
        </w:rPr>
        <w:t xml:space="preserve">- приказ Министерства просвещения Российской Федерации от 18.07.2022 № 568 «О внесении изменений в федеральный государственный образовательный стандарта основного общего образования» (Зарегистрирован 17.08.2022 № 69675) (для 5-8 классов); </w:t>
      </w:r>
    </w:p>
    <w:p>
      <w:pPr>
        <w:pStyle w:val="6"/>
        <w:spacing w:line="276" w:lineRule="auto"/>
        <w:ind w:firstLine="851"/>
        <w:jc w:val="both"/>
        <w:rPr>
          <w:sz w:val="24"/>
          <w:szCs w:val="24"/>
        </w:rPr>
      </w:pPr>
      <w:r>
        <w:rPr>
          <w:sz w:val="24"/>
          <w:szCs w:val="24"/>
        </w:rPr>
        <w:t xml:space="preserve">-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 </w:t>
      </w:r>
    </w:p>
    <w:p>
      <w:pPr>
        <w:pStyle w:val="6"/>
        <w:spacing w:line="276" w:lineRule="auto"/>
        <w:ind w:firstLine="851"/>
        <w:jc w:val="both"/>
        <w:rPr>
          <w:sz w:val="24"/>
          <w:szCs w:val="24"/>
        </w:rPr>
      </w:pPr>
      <w:r>
        <w:rPr>
          <w:sz w:val="24"/>
          <w:szCs w:val="24"/>
        </w:rPr>
        <w:t xml:space="preserve">- Постановление Главного государственного санитарного врача Российской Федерации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pPr>
        <w:pStyle w:val="6"/>
        <w:spacing w:line="276" w:lineRule="auto"/>
        <w:ind w:firstLine="851"/>
        <w:jc w:val="both"/>
        <w:rPr>
          <w:sz w:val="24"/>
          <w:szCs w:val="24"/>
        </w:rPr>
      </w:pPr>
      <w:r>
        <w:rPr>
          <w:sz w:val="24"/>
          <w:szCs w:val="24"/>
        </w:rPr>
        <w:t xml:space="preserve">- Постановление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pPr>
        <w:pStyle w:val="6"/>
        <w:spacing w:line="276" w:lineRule="auto"/>
        <w:ind w:firstLine="851"/>
        <w:jc w:val="both"/>
        <w:rPr>
          <w:sz w:val="24"/>
          <w:szCs w:val="24"/>
        </w:rPr>
      </w:pPr>
      <w:r>
        <w:rPr>
          <w:sz w:val="24"/>
          <w:szCs w:val="24"/>
        </w:rPr>
        <w:t xml:space="preserve">- Устав Организации. </w:t>
      </w:r>
    </w:p>
    <w:p>
      <w:pPr>
        <w:pStyle w:val="6"/>
        <w:spacing w:line="276" w:lineRule="auto"/>
        <w:ind w:firstLine="851"/>
        <w:jc w:val="both"/>
        <w:rPr>
          <w:sz w:val="24"/>
          <w:szCs w:val="24"/>
        </w:rPr>
      </w:pPr>
      <w:r>
        <w:rPr>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pPr>
        <w:pStyle w:val="6"/>
        <w:spacing w:line="276" w:lineRule="auto"/>
        <w:ind w:firstLine="851"/>
        <w:jc w:val="both"/>
        <w:rPr>
          <w:sz w:val="24"/>
          <w:szCs w:val="24"/>
        </w:rPr>
      </w:pPr>
      <w:r>
        <w:rPr>
          <w:sz w:val="24"/>
          <w:szCs w:val="24"/>
        </w:rPr>
        <w:t>Внеурочная деятельность является неотъемлемой и обязательной частью основной общеобразовательной программы.</w:t>
      </w:r>
    </w:p>
    <w:p>
      <w:pPr>
        <w:pStyle w:val="6"/>
        <w:spacing w:line="276" w:lineRule="auto"/>
        <w:ind w:firstLine="851"/>
        <w:jc w:val="both"/>
        <w:rPr>
          <w:sz w:val="24"/>
          <w:szCs w:val="24"/>
        </w:rPr>
      </w:pPr>
      <w:r>
        <w:rPr>
          <w:sz w:val="24"/>
          <w:szCs w:val="24"/>
        </w:rPr>
        <w:t>План внеурочной деятельности включает:</w:t>
      </w:r>
    </w:p>
    <w:p>
      <w:pPr>
        <w:pStyle w:val="6"/>
        <w:spacing w:line="276" w:lineRule="auto"/>
        <w:ind w:firstLine="851"/>
        <w:jc w:val="both"/>
        <w:rPr>
          <w:sz w:val="24"/>
          <w:szCs w:val="24"/>
        </w:rPr>
      </w:pPr>
      <w:r>
        <w:rPr>
          <w:sz w:val="24"/>
          <w:szCs w:val="24"/>
        </w:rPr>
        <w:t>1 час в неделю – «Разговоры о важном». Это информационно-просветительские занятия патриотической, нравственной и экологической направленности (понедельник, первый урок);</w:t>
      </w:r>
    </w:p>
    <w:p>
      <w:pPr>
        <w:pStyle w:val="6"/>
        <w:spacing w:line="276" w:lineRule="auto"/>
        <w:ind w:firstLine="851"/>
        <w:jc w:val="both"/>
        <w:rPr>
          <w:sz w:val="24"/>
          <w:szCs w:val="24"/>
        </w:rPr>
      </w:pPr>
      <w:r>
        <w:rPr>
          <w:sz w:val="24"/>
          <w:szCs w:val="24"/>
        </w:rPr>
        <w:t>1 час в неделю – занятия по формированию функциональной грамотности обучающихся;</w:t>
      </w:r>
    </w:p>
    <w:p>
      <w:pPr>
        <w:pStyle w:val="6"/>
        <w:spacing w:line="276" w:lineRule="auto"/>
        <w:ind w:firstLine="851"/>
        <w:jc w:val="both"/>
        <w:rPr>
          <w:sz w:val="24"/>
          <w:szCs w:val="24"/>
        </w:rPr>
      </w:pPr>
      <w:r>
        <w:rPr>
          <w:sz w:val="24"/>
          <w:szCs w:val="24"/>
        </w:rPr>
        <w:t>1 час в неделю – профориентационные занятия, включающие среди прочего освещение основ предпринимательской деятельности;</w:t>
      </w:r>
    </w:p>
    <w:p>
      <w:pPr>
        <w:pStyle w:val="6"/>
        <w:spacing w:line="276" w:lineRule="auto"/>
        <w:ind w:firstLine="851"/>
        <w:jc w:val="both"/>
        <w:rPr>
          <w:sz w:val="24"/>
          <w:szCs w:val="24"/>
        </w:rPr>
      </w:pPr>
      <w:r>
        <w:rPr>
          <w:sz w:val="24"/>
          <w:szCs w:val="24"/>
        </w:rPr>
        <w:t>3 часа в неделю – занятия, связанные с реализацией особых интеллектуальных и социокультурных потребностей обучающихся (в том числе углубленное изучение отдельных учебных предметов, проектно-исследовательская деятельность, историческое просвещение);</w:t>
      </w:r>
    </w:p>
    <w:p>
      <w:pPr>
        <w:pStyle w:val="6"/>
        <w:spacing w:line="276" w:lineRule="auto"/>
        <w:ind w:firstLine="851"/>
        <w:jc w:val="both"/>
        <w:rPr>
          <w:sz w:val="24"/>
          <w:szCs w:val="24"/>
        </w:rPr>
      </w:pPr>
      <w:r>
        <w:rPr>
          <w:sz w:val="24"/>
          <w:szCs w:val="24"/>
        </w:rPr>
        <w:t>2 часа в неделю – занятия, связанные с социальными интересами и потребностями учащихся (в том числе в рамках Российского движения детей и молодежи «Движение первых», реализации проекта «Россия — страна возможностей»);</w:t>
      </w:r>
    </w:p>
    <w:p>
      <w:pPr>
        <w:pStyle w:val="6"/>
        <w:spacing w:line="276" w:lineRule="auto"/>
        <w:ind w:firstLine="851"/>
        <w:jc w:val="both"/>
        <w:rPr>
          <w:sz w:val="24"/>
          <w:szCs w:val="24"/>
        </w:rPr>
      </w:pPr>
      <w:r>
        <w:rPr>
          <w:sz w:val="24"/>
          <w:szCs w:val="24"/>
        </w:rPr>
        <w:t>2 часа в неделю – спортивные и творческие занятия (школьные театральные студии, музеи, спортивные клубы, деятельность в рамках реализации программы развития социальной активности учащихся);</w:t>
      </w:r>
    </w:p>
    <w:p>
      <w:pPr>
        <w:pStyle w:val="6"/>
        <w:spacing w:line="276" w:lineRule="auto"/>
        <w:ind w:firstLine="851"/>
        <w:jc w:val="both"/>
        <w:rPr>
          <w:sz w:val="24"/>
          <w:szCs w:val="24"/>
        </w:rPr>
      </w:pPr>
      <w:r>
        <w:rPr>
          <w:sz w:val="24"/>
          <w:szCs w:val="24"/>
        </w:rPr>
        <w:t>В рамках часов, предусмотренных на занятия, связанные с реализацией особых интеллектуальных и социокультурных потребностей обучающихся, 1 час в неделю выделяется на занятия внеурочного курса «Тульский край - земля силы и талантов!» (история культуры, науки и техники на тульской земле) Регионального проекта «История родного края – основа воспитания гражданина»:</w:t>
      </w:r>
    </w:p>
    <w:p>
      <w:pPr>
        <w:pStyle w:val="6"/>
        <w:spacing w:line="276" w:lineRule="auto"/>
        <w:ind w:firstLine="851"/>
        <w:jc w:val="both"/>
        <w:rPr>
          <w:sz w:val="24"/>
          <w:szCs w:val="24"/>
        </w:rPr>
      </w:pPr>
      <w:r>
        <w:rPr>
          <w:sz w:val="24"/>
          <w:szCs w:val="24"/>
        </w:rPr>
        <w:t>- «Очерки истории и культуры Тульского края» (5 класс);</w:t>
      </w:r>
    </w:p>
    <w:p>
      <w:pPr>
        <w:pStyle w:val="6"/>
        <w:spacing w:line="276" w:lineRule="auto"/>
        <w:ind w:firstLine="851"/>
        <w:jc w:val="both"/>
        <w:rPr>
          <w:sz w:val="24"/>
          <w:szCs w:val="24"/>
        </w:rPr>
      </w:pPr>
      <w:r>
        <w:rPr>
          <w:sz w:val="24"/>
          <w:szCs w:val="24"/>
        </w:rPr>
        <w:t>- «Великие земляки Тульского края» (6-7 классы);</w:t>
      </w:r>
    </w:p>
    <w:p>
      <w:pPr>
        <w:pStyle w:val="6"/>
        <w:spacing w:line="276" w:lineRule="auto"/>
        <w:ind w:firstLine="851"/>
        <w:jc w:val="both"/>
        <w:rPr>
          <w:sz w:val="24"/>
          <w:szCs w:val="24"/>
        </w:rPr>
      </w:pPr>
      <w:r>
        <w:rPr>
          <w:sz w:val="24"/>
          <w:szCs w:val="24"/>
        </w:rPr>
        <w:t>- «Воинская слава земли Тульской» (8 класс);</w:t>
      </w:r>
    </w:p>
    <w:p>
      <w:pPr>
        <w:pStyle w:val="6"/>
        <w:spacing w:line="276" w:lineRule="auto"/>
        <w:ind w:firstLine="851"/>
        <w:jc w:val="both"/>
        <w:rPr>
          <w:sz w:val="24"/>
          <w:szCs w:val="24"/>
        </w:rPr>
      </w:pPr>
      <w:r>
        <w:rPr>
          <w:sz w:val="24"/>
          <w:szCs w:val="24"/>
        </w:rPr>
        <w:t>- «Развитие предпринимательства, благотворительности, меценатства на благо Тульского края» (9 класс).</w:t>
      </w:r>
    </w:p>
    <w:p>
      <w:pPr>
        <w:pStyle w:val="6"/>
        <w:spacing w:line="276" w:lineRule="auto"/>
        <w:ind w:firstLine="851"/>
        <w:jc w:val="both"/>
        <w:rPr>
          <w:sz w:val="24"/>
          <w:szCs w:val="24"/>
        </w:rPr>
      </w:pPr>
      <w:r>
        <w:rPr>
          <w:sz w:val="24"/>
          <w:szCs w:val="24"/>
        </w:rPr>
        <w:t>Количество часов, выделяемых на внеурочную деятельность, составляет за 5 лет обучения на уровне основного общего образования 1700 часов, в год – 340 часов (на обучающегося).</w:t>
      </w:r>
    </w:p>
    <w:p>
      <w:pPr>
        <w:pStyle w:val="6"/>
        <w:spacing w:line="276" w:lineRule="auto"/>
        <w:ind w:firstLine="851"/>
        <w:jc w:val="both"/>
        <w:rPr>
          <w:sz w:val="24"/>
          <w:szCs w:val="24"/>
        </w:rPr>
      </w:pPr>
      <w:r>
        <w:rPr>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(на обучающегося).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pPr>
        <w:pStyle w:val="9"/>
        <w:tabs>
          <w:tab w:val="left" w:pos="1522"/>
        </w:tabs>
        <w:spacing w:before="0" w:after="0" w:line="276" w:lineRule="auto"/>
        <w:ind w:firstLine="760"/>
        <w:rPr>
          <w:rFonts w:asciiTheme="minorHAnsi" w:hAnsiTheme="minorHAnsi" w:eastAsiaTheme="minorHAnsi" w:cstheme="minorBidi"/>
          <w:sz w:val="24"/>
          <w:szCs w:val="24"/>
          <w:lang w:val="ru-RU"/>
        </w:rPr>
      </w:pPr>
      <w:r>
        <w:rPr>
          <w:rFonts w:asciiTheme="minorHAnsi" w:hAnsiTheme="minorHAnsi" w:eastAsiaTheme="minorHAnsi" w:cstheme="minorBidi"/>
          <w:sz w:val="24"/>
          <w:szCs w:val="24"/>
          <w:lang w:val="ru-RU"/>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pPr>
        <w:pStyle w:val="9"/>
        <w:shd w:val="clear" w:color="auto" w:fill="auto"/>
        <w:tabs>
          <w:tab w:val="left" w:pos="1522"/>
        </w:tabs>
        <w:spacing w:before="0" w:after="0" w:line="276" w:lineRule="auto"/>
        <w:ind w:firstLine="760"/>
        <w:rPr>
          <w:rFonts w:asciiTheme="minorHAnsi" w:hAnsiTheme="minorHAnsi" w:eastAsiaTheme="minorHAnsi" w:cstheme="minorBidi"/>
          <w:sz w:val="24"/>
          <w:szCs w:val="24"/>
          <w:lang w:val="ru-RU"/>
        </w:rPr>
      </w:pPr>
      <w:r>
        <w:rPr>
          <w:rFonts w:asciiTheme="minorHAnsi" w:hAnsiTheme="minorHAnsi" w:eastAsiaTheme="minorHAnsi" w:cstheme="minorBidi"/>
          <w:sz w:val="24"/>
          <w:szCs w:val="24"/>
          <w:lang w:val="ru-RU"/>
        </w:rPr>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w:t>
      </w:r>
    </w:p>
    <w:p>
      <w:pPr>
        <w:pStyle w:val="9"/>
        <w:shd w:val="clear" w:color="auto" w:fill="auto"/>
        <w:tabs>
          <w:tab w:val="left" w:pos="1522"/>
        </w:tabs>
        <w:spacing w:before="0" w:after="0" w:line="276" w:lineRule="auto"/>
        <w:ind w:firstLine="760"/>
        <w:rPr>
          <w:sz w:val="24"/>
          <w:szCs w:val="24"/>
          <w:lang w:val="ru-RU"/>
        </w:rPr>
      </w:pPr>
      <w:r>
        <w:rPr>
          <w:sz w:val="24"/>
          <w:szCs w:val="24"/>
          <w:lang w:val="ru-RU"/>
        </w:rPr>
        <w:t>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pPr>
        <w:pStyle w:val="9"/>
        <w:tabs>
          <w:tab w:val="left" w:pos="1522"/>
        </w:tabs>
        <w:spacing w:before="0" w:after="0" w:line="276" w:lineRule="auto"/>
        <w:ind w:firstLine="760"/>
        <w:rPr>
          <w:rFonts w:asciiTheme="minorHAnsi" w:hAnsiTheme="minorHAnsi" w:eastAsiaTheme="minorHAnsi" w:cstheme="minorBidi"/>
          <w:sz w:val="24"/>
          <w:szCs w:val="24"/>
          <w:lang w:val="ru-RU"/>
        </w:rPr>
      </w:pPr>
      <w:r>
        <w:rPr>
          <w:rFonts w:asciiTheme="minorHAnsi" w:hAnsiTheme="minorHAnsi" w:eastAsiaTheme="minorHAnsi" w:cstheme="minorBidi"/>
          <w:sz w:val="24"/>
          <w:szCs w:val="24"/>
          <w:lang w:val="ru-RU"/>
        </w:rP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 Формы реализации внеурочной деятельности образовательная организация определяет самостоятельно.</w:t>
      </w:r>
    </w:p>
    <w:p>
      <w:pPr>
        <w:pStyle w:val="9"/>
        <w:tabs>
          <w:tab w:val="left" w:pos="1522"/>
        </w:tabs>
        <w:spacing w:before="0" w:after="0" w:line="276" w:lineRule="auto"/>
        <w:ind w:firstLine="760"/>
        <w:rPr>
          <w:rFonts w:asciiTheme="minorHAnsi" w:hAnsiTheme="minorHAnsi" w:eastAsiaTheme="minorHAnsi" w:cstheme="minorBidi"/>
          <w:sz w:val="24"/>
          <w:szCs w:val="24"/>
          <w:lang w:val="ru-RU"/>
        </w:rPr>
      </w:pPr>
      <w:r>
        <w:rPr>
          <w:rFonts w:asciiTheme="minorHAnsi" w:hAnsiTheme="minorHAnsi" w:eastAsiaTheme="minorHAnsi" w:cstheme="minorBidi"/>
          <w:sz w:val="24"/>
          <w:szCs w:val="24"/>
          <w:lang w:val="ru-RU"/>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pPr>
        <w:pStyle w:val="9"/>
        <w:shd w:val="clear" w:color="auto" w:fill="auto"/>
        <w:tabs>
          <w:tab w:val="left" w:pos="1522"/>
        </w:tabs>
        <w:spacing w:before="0" w:after="0" w:line="276" w:lineRule="auto"/>
        <w:ind w:firstLine="760"/>
        <w:rPr>
          <w:rFonts w:asciiTheme="minorHAnsi" w:hAnsiTheme="minorHAnsi" w:eastAsiaTheme="minorHAnsi" w:cstheme="minorBidi"/>
          <w:sz w:val="24"/>
          <w:szCs w:val="24"/>
          <w:lang w:val="ru-RU"/>
        </w:rPr>
      </w:pPr>
      <w:r>
        <w:rPr>
          <w:rFonts w:asciiTheme="minorHAnsi" w:hAnsiTheme="minorHAnsi" w:eastAsiaTheme="minorHAnsi" w:cstheme="minorBidi"/>
          <w:sz w:val="24"/>
          <w:szCs w:val="24"/>
          <w:lang w:val="ru-RU"/>
        </w:rPr>
        <w:t>В целях реализации плана внеурочной деятельности образовательной организацией предусматривается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pPr>
        <w:pStyle w:val="9"/>
        <w:shd w:val="clear" w:color="auto" w:fill="auto"/>
        <w:tabs>
          <w:tab w:val="left" w:pos="1522"/>
        </w:tabs>
        <w:spacing w:before="0" w:after="0" w:line="276" w:lineRule="auto"/>
        <w:ind w:firstLine="760"/>
        <w:rPr>
          <w:rFonts w:asciiTheme="minorHAnsi" w:hAnsiTheme="minorHAnsi" w:eastAsiaTheme="minorHAnsi" w:cstheme="minorBidi"/>
          <w:sz w:val="24"/>
          <w:szCs w:val="24"/>
          <w:lang w:val="ru-RU"/>
        </w:rPr>
      </w:pPr>
    </w:p>
    <w:tbl>
      <w:tblPr>
        <w:tblStyle w:val="4"/>
        <w:tblW w:w="9313" w:type="dxa"/>
        <w:tblInd w:w="217" w:type="dxa"/>
        <w:tblLayout w:type="fixed"/>
        <w:tblCellMar>
          <w:top w:w="15" w:type="dxa"/>
          <w:left w:w="15" w:type="dxa"/>
          <w:bottom w:w="15" w:type="dxa"/>
          <w:right w:w="15" w:type="dxa"/>
        </w:tblCellMar>
      </w:tblPr>
      <w:tblGrid>
        <w:gridCol w:w="2552"/>
        <w:gridCol w:w="2552"/>
        <w:gridCol w:w="421"/>
        <w:gridCol w:w="421"/>
        <w:gridCol w:w="421"/>
        <w:gridCol w:w="421"/>
        <w:gridCol w:w="422"/>
        <w:gridCol w:w="421"/>
        <w:gridCol w:w="421"/>
        <w:gridCol w:w="419"/>
        <w:gridCol w:w="419"/>
        <w:gridCol w:w="423"/>
      </w:tblGrid>
      <w:tr>
        <w:tblPrEx>
          <w:tblCellMar>
            <w:top w:w="15" w:type="dxa"/>
            <w:left w:w="15" w:type="dxa"/>
            <w:bottom w:w="15" w:type="dxa"/>
            <w:right w:w="15" w:type="dxa"/>
          </w:tblCellMar>
        </w:tblPrEx>
        <w:tc>
          <w:tcPr>
            <w:tcW w:w="2552"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after="0" w:afterAutospacing="0"/>
              <w:jc w:val="center"/>
              <w:rPr>
                <w:rFonts w:hAnsi="Times New Roman" w:cs="Times New Roman"/>
                <w:i/>
                <w:color w:val="000000"/>
                <w:sz w:val="24"/>
                <w:szCs w:val="24"/>
              </w:rPr>
            </w:pPr>
            <w:r>
              <w:rPr>
                <w:rFonts w:hAnsi="Times New Roman" w:cs="Times New Roman"/>
                <w:bCs/>
                <w:i/>
                <w:color w:val="000000"/>
                <w:sz w:val="24"/>
                <w:szCs w:val="24"/>
              </w:rPr>
              <w:t>Направление внеурочной деятельности</w:t>
            </w:r>
          </w:p>
        </w:tc>
        <w:tc>
          <w:tcPr>
            <w:tcW w:w="2552"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jc w:val="center"/>
              <w:rPr>
                <w:rFonts w:hint="default" w:hAnsi="Times New Roman" w:cs="Times New Roman"/>
                <w:i/>
                <w:color w:val="000000"/>
                <w:sz w:val="24"/>
                <w:szCs w:val="24"/>
                <w:lang w:val="ru-RU"/>
              </w:rPr>
            </w:pPr>
            <w:r>
              <w:rPr>
                <w:rFonts w:hAnsi="Times New Roman" w:cs="Times New Roman"/>
                <w:bCs/>
                <w:i/>
                <w:color w:val="000000"/>
                <w:sz w:val="24"/>
                <w:szCs w:val="24"/>
                <w:lang w:val="ru-RU"/>
              </w:rPr>
              <w:t>Название</w:t>
            </w:r>
            <w:r>
              <w:rPr>
                <w:rFonts w:hint="default" w:hAnsi="Times New Roman" w:cs="Times New Roman"/>
                <w:bCs/>
                <w:i/>
                <w:color w:val="000000"/>
                <w:sz w:val="24"/>
                <w:szCs w:val="24"/>
                <w:lang w:val="ru-RU"/>
              </w:rPr>
              <w:t xml:space="preserve"> курса внеурочной деятельности</w:t>
            </w:r>
          </w:p>
        </w:tc>
        <w:tc>
          <w:tcPr>
            <w:tcW w:w="4209" w:type="dxa"/>
            <w:gridSpan w:val="10"/>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i/>
                <w:color w:val="000000"/>
                <w:sz w:val="24"/>
                <w:szCs w:val="24"/>
                <w:lang w:val="ru-RU"/>
              </w:rPr>
            </w:pPr>
            <w:r>
              <w:rPr>
                <w:rFonts w:hAnsi="Times New Roman" w:cs="Times New Roman"/>
                <w:bCs/>
                <w:i/>
                <w:color w:val="000000"/>
                <w:sz w:val="24"/>
                <w:szCs w:val="24"/>
              </w:rPr>
              <w:t>Классы</w:t>
            </w:r>
            <w:r>
              <w:rPr>
                <w:rFonts w:hAnsi="Times New Roman" w:cs="Times New Roman"/>
                <w:bCs/>
                <w:i/>
                <w:color w:val="000000"/>
                <w:sz w:val="24"/>
                <w:szCs w:val="24"/>
                <w:lang w:val="ru-RU"/>
              </w:rPr>
              <w:t xml:space="preserve">, </w:t>
            </w:r>
            <w:r>
              <w:rPr>
                <w:rFonts w:hAnsi="Times New Roman" w:cs="Times New Roman"/>
                <w:bCs/>
                <w:i/>
                <w:color w:val="000000"/>
                <w:sz w:val="24"/>
                <w:szCs w:val="24"/>
              </w:rPr>
              <w:t>часы</w:t>
            </w:r>
            <w:r>
              <w:rPr>
                <w:rFonts w:hAnsi="Times New Roman" w:cs="Times New Roman"/>
                <w:bCs/>
                <w:i/>
                <w:color w:val="000000"/>
                <w:sz w:val="24"/>
                <w:szCs w:val="24"/>
                <w:lang w:val="ru-RU"/>
              </w:rPr>
              <w:t xml:space="preserve"> в неделю</w:t>
            </w:r>
          </w:p>
        </w:tc>
      </w:tr>
      <w:tr>
        <w:tblPrEx>
          <w:tblCellMar>
            <w:top w:w="15" w:type="dxa"/>
            <w:left w:w="15" w:type="dxa"/>
            <w:bottom w:w="15" w:type="dxa"/>
            <w:right w:w="15" w:type="dxa"/>
          </w:tblCellMar>
        </w:tblPrEx>
        <w:tc>
          <w:tcPr>
            <w:tcW w:w="255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i/>
                <w:color w:val="000000"/>
                <w:sz w:val="24"/>
                <w:szCs w:val="24"/>
              </w:rPr>
            </w:pPr>
          </w:p>
        </w:tc>
        <w:tc>
          <w:tcPr>
            <w:tcW w:w="2552"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i/>
                <w:color w:val="000000"/>
                <w:sz w:val="24"/>
                <w:szCs w:val="24"/>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jc w:val="center"/>
              <w:rPr>
                <w:rFonts w:hAnsi="Times New Roman" w:cs="Times New Roman"/>
                <w:i/>
                <w:color w:val="000000"/>
                <w:sz w:val="24"/>
                <w:szCs w:val="24"/>
                <w:lang w:val="ru-RU"/>
              </w:rPr>
            </w:pPr>
            <w:r>
              <w:rPr>
                <w:rFonts w:hAnsi="Times New Roman" w:cs="Times New Roman"/>
                <w:bCs/>
                <w:i/>
                <w:color w:val="000000"/>
                <w:sz w:val="24"/>
                <w:szCs w:val="24"/>
              </w:rPr>
              <w:t>5</w:t>
            </w:r>
            <w:r>
              <w:rPr>
                <w:rFonts w:hAnsi="Times New Roman" w:cs="Times New Roman"/>
                <w:bCs/>
                <w:i/>
                <w:color w:val="000000"/>
                <w:sz w:val="24"/>
                <w:szCs w:val="24"/>
                <w:lang w:val="ru-RU"/>
              </w:rPr>
              <w:t>а</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jc w:val="center"/>
              <w:rPr>
                <w:rFonts w:hAnsi="Times New Roman" w:cs="Times New Roman"/>
                <w:bCs/>
                <w:i/>
                <w:color w:val="000000"/>
                <w:sz w:val="24"/>
                <w:szCs w:val="24"/>
                <w:lang w:val="ru-RU"/>
              </w:rPr>
            </w:pPr>
            <w:r>
              <w:rPr>
                <w:rFonts w:hAnsi="Times New Roman" w:cs="Times New Roman"/>
                <w:bCs/>
                <w:i/>
                <w:color w:val="000000"/>
                <w:sz w:val="24"/>
                <w:szCs w:val="24"/>
                <w:lang w:val="ru-RU"/>
              </w:rPr>
              <w:t>5б</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jc w:val="center"/>
              <w:rPr>
                <w:rFonts w:hAnsi="Times New Roman" w:cs="Times New Roman"/>
                <w:i/>
                <w:color w:val="000000"/>
                <w:sz w:val="24"/>
                <w:szCs w:val="24"/>
                <w:lang w:val="ru-RU"/>
              </w:rPr>
            </w:pPr>
            <w:r>
              <w:rPr>
                <w:rFonts w:hAnsi="Times New Roman" w:cs="Times New Roman"/>
                <w:bCs/>
                <w:i/>
                <w:color w:val="000000"/>
                <w:sz w:val="24"/>
                <w:szCs w:val="24"/>
              </w:rPr>
              <w:t>6</w:t>
            </w:r>
            <w:r>
              <w:rPr>
                <w:rFonts w:hAnsi="Times New Roman" w:cs="Times New Roman"/>
                <w:bCs/>
                <w:i/>
                <w:color w:val="000000"/>
                <w:sz w:val="24"/>
                <w:szCs w:val="24"/>
                <w:lang w:val="ru-RU"/>
              </w:rPr>
              <w:t>а</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jc w:val="center"/>
              <w:rPr>
                <w:rFonts w:hAnsi="Times New Roman" w:cs="Times New Roman"/>
                <w:bCs/>
                <w:i/>
                <w:color w:val="000000"/>
                <w:sz w:val="24"/>
                <w:szCs w:val="24"/>
                <w:lang w:val="ru-RU"/>
              </w:rPr>
            </w:pPr>
            <w:r>
              <w:rPr>
                <w:rFonts w:hAnsi="Times New Roman" w:cs="Times New Roman"/>
                <w:bCs/>
                <w:i/>
                <w:color w:val="000000"/>
                <w:sz w:val="24"/>
                <w:szCs w:val="24"/>
                <w:lang w:val="ru-RU"/>
              </w:rPr>
              <w:t>6б</w:t>
            </w: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jc w:val="center"/>
              <w:rPr>
                <w:rFonts w:hAnsi="Times New Roman" w:cs="Times New Roman"/>
                <w:i/>
                <w:color w:val="000000"/>
                <w:sz w:val="24"/>
                <w:szCs w:val="24"/>
                <w:lang w:val="ru-RU"/>
              </w:rPr>
            </w:pPr>
            <w:r>
              <w:rPr>
                <w:rFonts w:hAnsi="Times New Roman" w:cs="Times New Roman"/>
                <w:bCs/>
                <w:i/>
                <w:color w:val="000000"/>
                <w:sz w:val="24"/>
                <w:szCs w:val="24"/>
              </w:rPr>
              <w:t>7</w:t>
            </w:r>
            <w:r>
              <w:rPr>
                <w:rFonts w:hAnsi="Times New Roman" w:cs="Times New Roman"/>
                <w:bCs/>
                <w:i/>
                <w:color w:val="000000"/>
                <w:sz w:val="24"/>
                <w:szCs w:val="24"/>
                <w:lang w:val="ru-RU"/>
              </w:rPr>
              <w:t>а</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jc w:val="center"/>
              <w:rPr>
                <w:rFonts w:hAnsi="Times New Roman" w:cs="Times New Roman"/>
                <w:bCs/>
                <w:i/>
                <w:color w:val="000000"/>
                <w:sz w:val="24"/>
                <w:szCs w:val="24"/>
                <w:lang w:val="ru-RU"/>
              </w:rPr>
            </w:pPr>
            <w:r>
              <w:rPr>
                <w:rFonts w:hAnsi="Times New Roman" w:cs="Times New Roman"/>
                <w:bCs/>
                <w:i/>
                <w:color w:val="000000"/>
                <w:sz w:val="24"/>
                <w:szCs w:val="24"/>
                <w:lang w:val="ru-RU"/>
              </w:rPr>
              <w:t>7б</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jc w:val="center"/>
              <w:rPr>
                <w:rFonts w:hAnsi="Times New Roman" w:cs="Times New Roman"/>
                <w:i/>
                <w:color w:val="000000"/>
                <w:sz w:val="24"/>
                <w:szCs w:val="24"/>
                <w:lang w:val="ru-RU"/>
              </w:rPr>
            </w:pPr>
            <w:r>
              <w:rPr>
                <w:rFonts w:hAnsi="Times New Roman" w:cs="Times New Roman"/>
                <w:bCs/>
                <w:i/>
                <w:color w:val="000000"/>
                <w:sz w:val="24"/>
                <w:szCs w:val="24"/>
              </w:rPr>
              <w:t>8</w:t>
            </w:r>
            <w:r>
              <w:rPr>
                <w:rFonts w:hAnsi="Times New Roman" w:cs="Times New Roman"/>
                <w:bCs/>
                <w:i/>
                <w:color w:val="000000"/>
                <w:sz w:val="24"/>
                <w:szCs w:val="24"/>
                <w:lang w:val="ru-RU"/>
              </w:rPr>
              <w:t>а</w:t>
            </w:r>
          </w:p>
        </w:tc>
        <w:tc>
          <w:tcPr>
            <w:tcW w:w="419" w:type="dxa"/>
            <w:tcBorders>
              <w:top w:val="single" w:color="000000" w:sz="6" w:space="0"/>
              <w:left w:val="single" w:color="000000" w:sz="6" w:space="0"/>
              <w:bottom w:val="single" w:color="000000" w:sz="6" w:space="0"/>
              <w:right w:val="single" w:color="000000" w:sz="6" w:space="0"/>
            </w:tcBorders>
            <w:vAlign w:val="center"/>
          </w:tcPr>
          <w:p>
            <w:pPr>
              <w:jc w:val="center"/>
              <w:rPr>
                <w:rFonts w:hAnsi="Times New Roman" w:cs="Times New Roman"/>
                <w:bCs/>
                <w:i/>
                <w:color w:val="000000"/>
                <w:sz w:val="24"/>
                <w:szCs w:val="24"/>
                <w:lang w:val="ru-RU"/>
              </w:rPr>
            </w:pPr>
            <w:r>
              <w:rPr>
                <w:rFonts w:hAnsi="Times New Roman" w:cs="Times New Roman"/>
                <w:bCs/>
                <w:i/>
                <w:color w:val="000000"/>
                <w:sz w:val="24"/>
                <w:szCs w:val="24"/>
                <w:lang w:val="ru-RU"/>
              </w:rPr>
              <w:t>8б</w:t>
            </w:r>
          </w:p>
        </w:tc>
        <w:tc>
          <w:tcPr>
            <w:tcW w:w="419" w:type="dxa"/>
            <w:tcBorders>
              <w:top w:val="single" w:color="000000" w:sz="6" w:space="0"/>
              <w:left w:val="single" w:color="000000" w:sz="6" w:space="0"/>
              <w:bottom w:val="single" w:color="000000" w:sz="6" w:space="0"/>
              <w:right w:val="single" w:color="000000" w:sz="6" w:space="0"/>
            </w:tcBorders>
            <w:vAlign w:val="center"/>
          </w:tcPr>
          <w:p>
            <w:pPr>
              <w:jc w:val="center"/>
              <w:rPr>
                <w:rFonts w:hAnsi="Times New Roman" w:cs="Times New Roman"/>
                <w:bCs/>
                <w:i/>
                <w:color w:val="000000"/>
                <w:sz w:val="24"/>
                <w:szCs w:val="24"/>
                <w:lang w:val="ru-RU"/>
              </w:rPr>
            </w:pPr>
            <w:r>
              <w:rPr>
                <w:rFonts w:hAnsi="Times New Roman" w:cs="Times New Roman"/>
                <w:bCs/>
                <w:i/>
                <w:color w:val="000000"/>
                <w:sz w:val="24"/>
                <w:szCs w:val="24"/>
                <w:lang w:val="ru-RU"/>
              </w:rPr>
              <w:t>9а</w:t>
            </w:r>
          </w:p>
        </w:tc>
        <w:tc>
          <w:tcPr>
            <w:tcW w:w="4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jc w:val="center"/>
              <w:rPr>
                <w:i/>
                <w:sz w:val="24"/>
                <w:szCs w:val="24"/>
                <w:lang w:val="ru-RU"/>
              </w:rPr>
            </w:pPr>
            <w:r>
              <w:rPr>
                <w:rFonts w:hAnsi="Times New Roman" w:cs="Times New Roman"/>
                <w:bCs/>
                <w:i/>
                <w:color w:val="000000"/>
                <w:sz w:val="24"/>
                <w:szCs w:val="24"/>
              </w:rPr>
              <w:t>9</w:t>
            </w:r>
            <w:r>
              <w:rPr>
                <w:rFonts w:hAnsi="Times New Roman" w:cs="Times New Roman"/>
                <w:bCs/>
                <w:i/>
                <w:color w:val="000000"/>
                <w:sz w:val="24"/>
                <w:szCs w:val="24"/>
                <w:lang w:val="ru-RU"/>
              </w:rPr>
              <w:t>б</w:t>
            </w:r>
          </w:p>
        </w:tc>
      </w:tr>
      <w:tr>
        <w:tblPrEx>
          <w:tblCellMar>
            <w:top w:w="15" w:type="dxa"/>
            <w:left w:w="15" w:type="dxa"/>
            <w:bottom w:w="15" w:type="dxa"/>
            <w:right w:w="15" w:type="dxa"/>
          </w:tblCellMar>
        </w:tblPrEx>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Информационно-просветительские занятия патриотической, нравственной и экологической направленности</w:t>
            </w: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bidi w:val="0"/>
              <w:rPr>
                <w:sz w:val="24"/>
                <w:szCs w:val="24"/>
              </w:rPr>
            </w:pPr>
            <w:r>
              <w:rPr>
                <w:sz w:val="24"/>
                <w:szCs w:val="24"/>
              </w:rPr>
              <w:t>Разговоры о важном</w:t>
            </w:r>
          </w:p>
          <w:p>
            <w:pPr>
              <w:pStyle w:val="6"/>
              <w:bidi w:val="0"/>
              <w:rPr>
                <w:rFonts w:hint="default"/>
                <w:sz w:val="24"/>
                <w:szCs w:val="24"/>
                <w:lang w:val="ru-RU"/>
              </w:rPr>
            </w:pPr>
            <w:r>
              <w:rPr>
                <w:rFonts w:hint="default"/>
                <w:i/>
                <w:iCs/>
                <w:sz w:val="24"/>
                <w:szCs w:val="24"/>
                <w:lang w:val="ru-RU"/>
              </w:rPr>
              <w:t>Соболева О.А., Ефимцева М.А., Майорова Е.А., Контантинова В.В., Лыгина И.А., Безрукова Н.А., Симакина Е.А., Зотова И.Е., Федулова Ж.В., Валентинова А.О.</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1</w:t>
            </w:r>
          </w:p>
        </w:tc>
      </w:tr>
      <w:tr>
        <w:tblPrEx>
          <w:tblCellMar>
            <w:top w:w="15" w:type="dxa"/>
            <w:left w:w="15" w:type="dxa"/>
            <w:bottom w:w="15" w:type="dxa"/>
            <w:right w:w="15" w:type="dxa"/>
          </w:tblCellMar>
        </w:tblPrEx>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Занятия по формированию функциональной грамотности обучающихся</w:t>
            </w: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bidi w:val="0"/>
              <w:rPr>
                <w:sz w:val="24"/>
                <w:szCs w:val="24"/>
                <w:lang w:val="ru-RU"/>
              </w:rPr>
            </w:pPr>
            <w:r>
              <w:rPr>
                <w:sz w:val="24"/>
                <w:szCs w:val="24"/>
                <w:lang w:val="ru-RU"/>
              </w:rPr>
              <w:t>Основы функциональной грамотности</w:t>
            </w:r>
          </w:p>
          <w:p>
            <w:pPr>
              <w:pStyle w:val="6"/>
              <w:bidi w:val="0"/>
              <w:rPr>
                <w:rFonts w:hint="default"/>
                <w:sz w:val="24"/>
                <w:szCs w:val="24"/>
                <w:lang w:val="ru-RU"/>
              </w:rPr>
            </w:pPr>
            <w:r>
              <w:rPr>
                <w:rFonts w:hint="default"/>
                <w:i/>
                <w:iCs/>
                <w:sz w:val="24"/>
                <w:szCs w:val="24"/>
                <w:lang w:val="ru-RU"/>
              </w:rPr>
              <w:t>Полтарейко Л.А., Щербинина Н.И., Лыгина И.А., Бытрова О.Ю., Соболева Ю.В.</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1</w:t>
            </w: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1</w:t>
            </w:r>
          </w:p>
        </w:tc>
      </w:tr>
      <w:tr>
        <w:tblPrEx>
          <w:tblCellMar>
            <w:top w:w="15" w:type="dxa"/>
            <w:left w:w="15" w:type="dxa"/>
            <w:bottom w:w="15" w:type="dxa"/>
            <w:right w:w="15" w:type="dxa"/>
          </w:tblCellMar>
        </w:tblPrEx>
        <w:tc>
          <w:tcPr>
            <w:tcW w:w="2552" w:type="dxa"/>
            <w:vMerge w:val="restart"/>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Профориентационные занятия, включающие среди прочего освещение основ предпринимательской деятельности</w:t>
            </w: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bidi w:val="0"/>
              <w:rPr>
                <w:sz w:val="24"/>
                <w:szCs w:val="24"/>
                <w:lang w:val="ru-RU"/>
              </w:rPr>
            </w:pPr>
            <w:r>
              <w:rPr>
                <w:sz w:val="24"/>
                <w:szCs w:val="24"/>
                <w:lang w:val="ru-RU"/>
              </w:rPr>
              <w:t>Россия – мои горизонты</w:t>
            </w:r>
          </w:p>
          <w:p>
            <w:pPr>
              <w:pStyle w:val="6"/>
              <w:bidi w:val="0"/>
              <w:rPr>
                <w:rFonts w:hint="default"/>
                <w:sz w:val="24"/>
                <w:szCs w:val="24"/>
                <w:lang w:val="ru-RU"/>
              </w:rPr>
            </w:pPr>
            <w:r>
              <w:rPr>
                <w:rFonts w:hint="default"/>
                <w:i/>
                <w:iCs/>
                <w:sz w:val="24"/>
                <w:szCs w:val="24"/>
                <w:lang w:val="ru-RU"/>
              </w:rPr>
              <w:t>Майорова Е.А., Контантинова В.В., Лыгина И.А., Безрукова Н.А., Симакина Е.А., Зотова И.Е., Федулова Ж.В., Валентинова А.О.</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1</w:t>
            </w: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1</w:t>
            </w:r>
          </w:p>
        </w:tc>
      </w:tr>
      <w:tr>
        <w:tblPrEx>
          <w:tblCellMar>
            <w:top w:w="15" w:type="dxa"/>
            <w:left w:w="15" w:type="dxa"/>
            <w:bottom w:w="15" w:type="dxa"/>
            <w:right w:w="15" w:type="dxa"/>
          </w:tblCellMar>
        </w:tblPrEx>
        <w:tc>
          <w:tcPr>
            <w:tcW w:w="2552" w:type="dxa"/>
            <w:vMerge w:val="continue"/>
            <w:tcBorders>
              <w:left w:val="single" w:color="000000" w:sz="6" w:space="0"/>
              <w:bottom w:val="single" w:color="auto" w:sz="4"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bidi w:val="0"/>
              <w:rPr>
                <w:sz w:val="24"/>
                <w:szCs w:val="24"/>
                <w:lang w:val="ru-RU"/>
              </w:rPr>
            </w:pPr>
            <w:r>
              <w:rPr>
                <w:sz w:val="24"/>
                <w:szCs w:val="24"/>
                <w:lang w:val="ru-RU"/>
              </w:rPr>
              <w:t>Мир профессий</w:t>
            </w:r>
          </w:p>
          <w:p>
            <w:pPr>
              <w:pStyle w:val="6"/>
              <w:bidi w:val="0"/>
              <w:rPr>
                <w:rFonts w:hint="default"/>
                <w:sz w:val="24"/>
                <w:szCs w:val="24"/>
                <w:lang w:val="ru-RU"/>
              </w:rPr>
            </w:pPr>
            <w:r>
              <w:rPr>
                <w:i/>
                <w:iCs/>
                <w:sz w:val="24"/>
                <w:szCs w:val="24"/>
                <w:lang w:val="ru-RU"/>
              </w:rPr>
              <w:t>Голубенко</w:t>
            </w:r>
            <w:r>
              <w:rPr>
                <w:rFonts w:hint="default"/>
                <w:i/>
                <w:iCs/>
                <w:sz w:val="24"/>
                <w:szCs w:val="24"/>
                <w:lang w:val="ru-RU"/>
              </w:rPr>
              <w:t xml:space="preserve"> Ю.В.</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4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r>
      <w:tr>
        <w:tblPrEx>
          <w:tblCellMar>
            <w:top w:w="15" w:type="dxa"/>
            <w:left w:w="15" w:type="dxa"/>
            <w:bottom w:w="15" w:type="dxa"/>
            <w:right w:w="15" w:type="dxa"/>
          </w:tblCellMar>
        </w:tblPrEx>
        <w:tc>
          <w:tcPr>
            <w:tcW w:w="2552" w:type="dxa"/>
            <w:vMerge w:val="restart"/>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Занятия, связанные с реализацией особых интеллектуальных и социокультурных потребностей обучающихся (в том числе углубленное изучение отдельных учебных предметов, проектно-исследовательская деятельность, историческое просвещение)</w:t>
            </w: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spacing w:line="240" w:lineRule="auto"/>
              <w:rPr>
                <w:rFonts w:hAnsi="Times New Roman" w:cs="Times New Roman" w:asciiTheme="minorHAnsi" w:eastAsiaTheme="minorHAnsi"/>
                <w:color w:val="000000"/>
                <w:sz w:val="24"/>
                <w:szCs w:val="24"/>
                <w:lang w:val="ru-RU" w:eastAsia="en-US" w:bidi="ar-SA"/>
              </w:rPr>
            </w:pPr>
            <w:r>
              <w:rPr>
                <w:rFonts w:ascii="Times New Roman" w:hAnsi="Times New Roman" w:cs="Times New Roman"/>
                <w:sz w:val="24"/>
                <w:szCs w:val="24"/>
              </w:rPr>
              <w:t>За страни</w:t>
            </w:r>
            <w:r>
              <w:rPr>
                <w:rFonts w:hAnsi="Times New Roman" w:cs="Times New Roman" w:asciiTheme="minorHAnsi" w:eastAsiaTheme="minorHAnsi"/>
                <w:color w:val="000000"/>
                <w:sz w:val="24"/>
                <w:szCs w:val="24"/>
                <w:lang w:val="ru-RU" w:eastAsia="en-US" w:bidi="ar-SA"/>
              </w:rPr>
              <w:t>цами учебника географии</w:t>
            </w:r>
          </w:p>
          <w:p>
            <w:pPr>
              <w:pStyle w:val="6"/>
              <w:spacing w:line="240" w:lineRule="auto"/>
              <w:rPr>
                <w:rFonts w:hint="default" w:ascii="Times New Roman" w:hAnsi="Times New Roman" w:cs="Times New Roman"/>
                <w:sz w:val="24"/>
                <w:szCs w:val="24"/>
                <w:lang w:val="ru-RU"/>
              </w:rPr>
            </w:pPr>
            <w:r>
              <w:rPr>
                <w:rFonts w:hAnsi="Times New Roman" w:cs="Times New Roman" w:asciiTheme="minorHAnsi" w:eastAsiaTheme="minorHAnsi"/>
                <w:i/>
                <w:iCs/>
                <w:color w:val="000000"/>
                <w:sz w:val="24"/>
                <w:szCs w:val="24"/>
                <w:lang w:val="ru-RU" w:eastAsia="en-US" w:bidi="ar-SA"/>
              </w:rPr>
              <w:t>Баландина</w:t>
            </w:r>
            <w:r>
              <w:rPr>
                <w:rFonts w:hint="default" w:hAnsi="Times New Roman" w:cs="Times New Roman" w:asciiTheme="minorHAnsi" w:eastAsiaTheme="minorHAnsi"/>
                <w:i/>
                <w:iCs/>
                <w:color w:val="000000"/>
                <w:sz w:val="24"/>
                <w:szCs w:val="24"/>
                <w:lang w:val="ru-RU" w:eastAsia="en-US" w:bidi="ar-SA"/>
              </w:rPr>
              <w:t xml:space="preserve"> Ж.</w:t>
            </w:r>
            <w:r>
              <w:rPr>
                <w:rFonts w:hint="default" w:ascii="Times New Roman" w:hAnsi="Times New Roman" w:cs="Times New Roman"/>
                <w:i/>
                <w:iCs/>
                <w:sz w:val="24"/>
                <w:szCs w:val="24"/>
                <w:lang w:val="ru-RU"/>
              </w:rPr>
              <w:t>В.</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842" w:type="dxa"/>
            <w:gridSpan w:val="2"/>
            <w:tcBorders>
              <w:top w:val="single" w:color="000000" w:sz="6" w:space="0"/>
              <w:left w:val="single" w:color="000000" w:sz="6" w:space="0"/>
              <w:bottom w:val="single" w:color="000000" w:sz="6" w:space="0"/>
              <w:right w:val="single" w:color="000000" w:sz="6" w:space="0"/>
            </w:tcBorders>
          </w:tcPr>
          <w:p>
            <w:pPr>
              <w:jc w:val="center"/>
              <w:rPr>
                <w:sz w:val="24"/>
                <w:szCs w:val="24"/>
                <w:lang w:val="ru-RU"/>
              </w:rPr>
            </w:pPr>
            <w:r>
              <w:rPr>
                <w:rFonts w:hAnsi="Times New Roman" w:cs="Times New Roman"/>
                <w:color w:val="000000"/>
                <w:sz w:val="24"/>
                <w:szCs w:val="24"/>
                <w:lang w:val="ru-RU"/>
              </w:rPr>
              <w:t>1</w:t>
            </w:r>
          </w:p>
        </w:tc>
      </w:tr>
      <w:tr>
        <w:tblPrEx>
          <w:tblCellMar>
            <w:top w:w="15" w:type="dxa"/>
            <w:left w:w="15" w:type="dxa"/>
            <w:bottom w:w="15" w:type="dxa"/>
            <w:right w:w="15" w:type="dxa"/>
          </w:tblCellMar>
        </w:tblPrEx>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spacing w:line="240" w:lineRule="auto"/>
              <w:rPr>
                <w:rFonts w:ascii="Times New Roman" w:hAnsi="Times New Roman" w:cs="Times New Roman"/>
                <w:sz w:val="24"/>
                <w:szCs w:val="24"/>
                <w:lang w:val="ru-RU"/>
              </w:rPr>
            </w:pPr>
            <w:r>
              <w:rPr>
                <w:rFonts w:ascii="Times New Roman" w:hAnsi="Times New Roman" w:cs="Times New Roman"/>
                <w:sz w:val="24"/>
                <w:szCs w:val="24"/>
              </w:rPr>
              <w:t xml:space="preserve">Читаем </w:t>
            </w:r>
            <w:r>
              <w:rPr>
                <w:rFonts w:ascii="Times New Roman" w:hAnsi="Times New Roman" w:cs="Times New Roman"/>
                <w:sz w:val="24"/>
                <w:szCs w:val="24"/>
                <w:lang w:val="ru-RU"/>
              </w:rPr>
              <w:t>по</w:t>
            </w:r>
            <w:r>
              <w:rPr>
                <w:rFonts w:hint="default" w:ascii="Times New Roman" w:hAnsi="Times New Roman" w:cs="Times New Roman"/>
                <w:sz w:val="24"/>
                <w:szCs w:val="24"/>
                <w:lang w:val="ru-RU"/>
              </w:rPr>
              <w:t xml:space="preserve"> </w:t>
            </w:r>
            <w:r>
              <w:rPr>
                <w:rFonts w:ascii="Times New Roman" w:hAnsi="Times New Roman" w:cs="Times New Roman"/>
                <w:sz w:val="24"/>
                <w:szCs w:val="24"/>
              </w:rPr>
              <w:t>английск</w:t>
            </w:r>
            <w:r>
              <w:rPr>
                <w:rFonts w:ascii="Times New Roman" w:hAnsi="Times New Roman" w:cs="Times New Roman"/>
                <w:sz w:val="24"/>
                <w:szCs w:val="24"/>
                <w:lang w:val="ru-RU"/>
              </w:rPr>
              <w:t>и</w:t>
            </w:r>
          </w:p>
          <w:p>
            <w:pPr>
              <w:pStyle w:val="6"/>
              <w:spacing w:line="240" w:lineRule="auto"/>
              <w:rPr>
                <w:rFonts w:hint="default" w:ascii="Times New Roman" w:hAnsi="Times New Roman" w:cs="Times New Roman"/>
                <w:sz w:val="24"/>
                <w:szCs w:val="24"/>
                <w:lang w:val="ru-RU"/>
              </w:rPr>
            </w:pPr>
            <w:r>
              <w:rPr>
                <w:rFonts w:ascii="Times New Roman" w:hAnsi="Times New Roman" w:cs="Times New Roman"/>
                <w:i/>
                <w:iCs/>
                <w:sz w:val="24"/>
                <w:szCs w:val="24"/>
                <w:lang w:val="ru-RU"/>
              </w:rPr>
              <w:t>Беляева</w:t>
            </w:r>
            <w:r>
              <w:rPr>
                <w:rFonts w:hint="default" w:ascii="Times New Roman" w:hAnsi="Times New Roman" w:cs="Times New Roman"/>
                <w:i/>
                <w:iCs/>
                <w:sz w:val="24"/>
                <w:szCs w:val="24"/>
                <w:lang w:val="ru-RU"/>
              </w:rPr>
              <w:t xml:space="preserve"> Е.В.</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1</w:t>
            </w: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r>
      <w:tr>
        <w:tblPrEx>
          <w:tblCellMar>
            <w:top w:w="15" w:type="dxa"/>
            <w:left w:w="15" w:type="dxa"/>
            <w:bottom w:w="15" w:type="dxa"/>
            <w:right w:w="15" w:type="dxa"/>
          </w:tblCellMar>
        </w:tblPrEx>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spacing w:line="240" w:lineRule="auto"/>
              <w:rPr>
                <w:rFonts w:ascii="Times New Roman" w:hAnsi="Times New Roman" w:cs="Times New Roman"/>
                <w:sz w:val="24"/>
                <w:szCs w:val="24"/>
              </w:rPr>
            </w:pPr>
            <w:r>
              <w:rPr>
                <w:rFonts w:ascii="Times New Roman" w:hAnsi="Times New Roman" w:cs="Times New Roman"/>
                <w:sz w:val="24"/>
                <w:szCs w:val="24"/>
              </w:rPr>
              <w:t>Болдинская осень Пушкина - золото русской литературы</w:t>
            </w:r>
          </w:p>
          <w:p>
            <w:pPr>
              <w:pStyle w:val="6"/>
              <w:spacing w:line="240" w:lineRule="auto"/>
              <w:rPr>
                <w:rFonts w:hint="default" w:ascii="Times New Roman" w:hAnsi="Times New Roman" w:cs="Times New Roman"/>
                <w:sz w:val="24"/>
                <w:szCs w:val="24"/>
                <w:lang w:val="ru-RU"/>
              </w:rPr>
            </w:pPr>
            <w:r>
              <w:rPr>
                <w:rFonts w:ascii="Times New Roman" w:hAnsi="Times New Roman" w:cs="Times New Roman"/>
                <w:i/>
                <w:iCs/>
                <w:sz w:val="24"/>
                <w:szCs w:val="24"/>
                <w:lang w:val="ru-RU"/>
              </w:rPr>
              <w:t>Быстрова</w:t>
            </w:r>
            <w:r>
              <w:rPr>
                <w:rFonts w:hint="default" w:ascii="Times New Roman" w:hAnsi="Times New Roman" w:cs="Times New Roman"/>
                <w:i/>
                <w:iCs/>
                <w:sz w:val="24"/>
                <w:szCs w:val="24"/>
                <w:lang w:val="ru-RU"/>
              </w:rPr>
              <w:t xml:space="preserve"> О.Ю.</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840"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sz w:val="24"/>
                <w:szCs w:val="24"/>
                <w:lang w:val="ru-RU"/>
              </w:rPr>
              <w:t>2</w:t>
            </w: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4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r>
      <w:tr>
        <w:tblPrEx>
          <w:tblCellMar>
            <w:top w:w="15" w:type="dxa"/>
            <w:left w:w="15" w:type="dxa"/>
            <w:bottom w:w="15" w:type="dxa"/>
            <w:right w:w="15" w:type="dxa"/>
          </w:tblCellMar>
        </w:tblPrEx>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spacing w:line="240" w:lineRule="auto"/>
              <w:rPr>
                <w:rFonts w:hint="default" w:ascii="Times New Roman" w:hAnsi="Times New Roman" w:cs="Times New Roman"/>
                <w:sz w:val="24"/>
                <w:szCs w:val="24"/>
                <w:lang w:val="ru-RU"/>
              </w:rPr>
            </w:pPr>
            <w:r>
              <w:rPr>
                <w:rFonts w:ascii="Times New Roman" w:hAnsi="Times New Roman" w:cs="Times New Roman"/>
                <w:sz w:val="24"/>
                <w:szCs w:val="24"/>
                <w:lang w:val="ru-RU"/>
              </w:rPr>
              <w:t>Я</w:t>
            </w:r>
            <w:r>
              <w:rPr>
                <w:rFonts w:hint="default" w:ascii="Times New Roman" w:hAnsi="Times New Roman" w:cs="Times New Roman"/>
                <w:sz w:val="24"/>
                <w:szCs w:val="24"/>
                <w:lang w:val="ru-RU"/>
              </w:rPr>
              <w:t xml:space="preserve"> и закон</w:t>
            </w:r>
          </w:p>
          <w:p>
            <w:pPr>
              <w:pStyle w:val="6"/>
              <w:spacing w:line="240" w:lineRule="auto"/>
              <w:rPr>
                <w:rFonts w:hint="default" w:ascii="Times New Roman" w:hAnsi="Times New Roman" w:cs="Times New Roman"/>
                <w:sz w:val="24"/>
                <w:szCs w:val="24"/>
                <w:lang w:val="ru-RU"/>
              </w:rPr>
            </w:pPr>
            <w:r>
              <w:rPr>
                <w:rFonts w:hint="default" w:ascii="Times New Roman" w:hAnsi="Times New Roman" w:cs="Times New Roman"/>
                <w:i/>
                <w:iCs/>
                <w:sz w:val="24"/>
                <w:szCs w:val="24"/>
                <w:lang w:val="ru-RU"/>
              </w:rPr>
              <w:t>Валентинова А.О.</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842" w:type="dxa"/>
            <w:gridSpan w:val="2"/>
            <w:tcBorders>
              <w:top w:val="single" w:color="000000" w:sz="6" w:space="0"/>
              <w:left w:val="single" w:color="000000" w:sz="6" w:space="0"/>
              <w:bottom w:val="single" w:color="000000" w:sz="6" w:space="0"/>
              <w:right w:val="single" w:color="000000" w:sz="6" w:space="0"/>
            </w:tcBorders>
          </w:tcPr>
          <w:p>
            <w:pPr>
              <w:jc w:val="center"/>
              <w:rPr>
                <w:sz w:val="24"/>
                <w:szCs w:val="24"/>
                <w:lang w:val="ru-RU"/>
              </w:rPr>
            </w:pPr>
            <w:r>
              <w:rPr>
                <w:rFonts w:hAnsi="Times New Roman" w:cs="Times New Roman"/>
                <w:color w:val="000000"/>
                <w:sz w:val="24"/>
                <w:szCs w:val="24"/>
                <w:lang w:val="ru-RU"/>
              </w:rPr>
              <w:t>1</w:t>
            </w:r>
          </w:p>
        </w:tc>
      </w:tr>
      <w:tr>
        <w:tblPrEx>
          <w:tblCellMar>
            <w:top w:w="15" w:type="dxa"/>
            <w:left w:w="15" w:type="dxa"/>
            <w:bottom w:w="15" w:type="dxa"/>
            <w:right w:w="15" w:type="dxa"/>
          </w:tblCellMar>
        </w:tblPrEx>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spacing w:line="240" w:lineRule="auto"/>
              <w:rPr>
                <w:rFonts w:hint="default" w:ascii="Times New Roman" w:hAnsi="Times New Roman" w:cs="Times New Roman"/>
                <w:sz w:val="24"/>
                <w:szCs w:val="24"/>
                <w:lang w:val="ru-RU"/>
              </w:rPr>
            </w:pPr>
            <w:r>
              <w:rPr>
                <w:rFonts w:ascii="Times New Roman" w:hAnsi="Times New Roman" w:cs="Times New Roman"/>
                <w:sz w:val="24"/>
                <w:szCs w:val="24"/>
                <w:lang w:val="ru-RU"/>
              </w:rPr>
              <w:t>Английский</w:t>
            </w:r>
            <w:r>
              <w:rPr>
                <w:rFonts w:hint="default" w:ascii="Times New Roman" w:hAnsi="Times New Roman" w:cs="Times New Roman"/>
                <w:sz w:val="24"/>
                <w:szCs w:val="24"/>
                <w:lang w:val="ru-RU"/>
              </w:rPr>
              <w:t xml:space="preserve"> для общения</w:t>
            </w:r>
          </w:p>
          <w:p>
            <w:pPr>
              <w:pStyle w:val="6"/>
              <w:spacing w:line="240" w:lineRule="auto"/>
              <w:rPr>
                <w:rFonts w:hint="default" w:ascii="Times New Roman" w:hAnsi="Times New Roman" w:cs="Times New Roman"/>
                <w:sz w:val="24"/>
                <w:szCs w:val="24"/>
                <w:lang w:val="ru-RU"/>
              </w:rPr>
            </w:pPr>
            <w:r>
              <w:rPr>
                <w:rFonts w:hint="default" w:ascii="Times New Roman" w:hAnsi="Times New Roman" w:cs="Times New Roman"/>
                <w:i/>
                <w:iCs/>
                <w:sz w:val="24"/>
                <w:szCs w:val="24"/>
                <w:lang w:val="ru-RU"/>
              </w:rPr>
              <w:t>Голубенко Ю.В.</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4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r>
      <w:tr>
        <w:tblPrEx>
          <w:tblCellMar>
            <w:top w:w="15" w:type="dxa"/>
            <w:left w:w="15" w:type="dxa"/>
            <w:bottom w:w="15" w:type="dxa"/>
            <w:right w:w="15" w:type="dxa"/>
          </w:tblCellMar>
        </w:tblPrEx>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rPr>
                <w:rFonts w:ascii="Times New Roman" w:hAnsi="Times New Roman" w:cs="Times New Roman"/>
                <w:sz w:val="24"/>
                <w:szCs w:val="24"/>
              </w:rPr>
            </w:pPr>
            <w:r>
              <w:rPr>
                <w:rFonts w:ascii="Times New Roman" w:hAnsi="Times New Roman" w:cs="Times New Roman"/>
                <w:sz w:val="24"/>
                <w:szCs w:val="24"/>
              </w:rPr>
              <w:t>Английский клуб</w:t>
            </w:r>
          </w:p>
          <w:p>
            <w:pPr>
              <w:pStyle w:val="6"/>
              <w:rPr>
                <w:rFonts w:hint="default" w:ascii="Times New Roman" w:hAnsi="Times New Roman" w:cs="Times New Roman"/>
                <w:sz w:val="24"/>
                <w:szCs w:val="24"/>
                <w:lang w:val="ru-RU"/>
              </w:rPr>
            </w:pPr>
            <w:r>
              <w:rPr>
                <w:rFonts w:ascii="Times New Roman" w:hAnsi="Times New Roman" w:cs="Times New Roman"/>
                <w:i/>
                <w:iCs/>
                <w:sz w:val="24"/>
                <w:szCs w:val="24"/>
                <w:lang w:val="ru-RU"/>
              </w:rPr>
              <w:t>Гончарова</w:t>
            </w:r>
            <w:r>
              <w:rPr>
                <w:rFonts w:hint="default" w:ascii="Times New Roman" w:hAnsi="Times New Roman" w:cs="Times New Roman"/>
                <w:i/>
                <w:iCs/>
                <w:sz w:val="24"/>
                <w:szCs w:val="24"/>
                <w:lang w:val="ru-RU"/>
              </w:rPr>
              <w:t xml:space="preserve"> В.А.</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1</w:t>
            </w:r>
          </w:p>
        </w:tc>
      </w:tr>
      <w:tr>
        <w:tblPrEx>
          <w:tblCellMar>
            <w:top w:w="15" w:type="dxa"/>
            <w:left w:w="15" w:type="dxa"/>
            <w:bottom w:w="15" w:type="dxa"/>
            <w:right w:w="15" w:type="dxa"/>
          </w:tblCellMar>
        </w:tblPrEx>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rPr>
                <w:rFonts w:ascii="Times New Roman" w:hAnsi="Times New Roman" w:cs="Times New Roman"/>
                <w:sz w:val="24"/>
                <w:szCs w:val="24"/>
              </w:rPr>
            </w:pPr>
            <w:r>
              <w:rPr>
                <w:rFonts w:ascii="Times New Roman" w:hAnsi="Times New Roman" w:cs="Times New Roman"/>
                <w:sz w:val="24"/>
                <w:szCs w:val="24"/>
              </w:rPr>
              <w:t xml:space="preserve">Программирование </w:t>
            </w:r>
            <w:r>
              <w:rPr>
                <w:rFonts w:ascii="Times New Roman" w:hAnsi="Times New Roman" w:cs="Times New Roman"/>
                <w:sz w:val="24"/>
                <w:szCs w:val="24"/>
                <w:lang w:val="en-US"/>
              </w:rPr>
              <w:t>Python</w:t>
            </w:r>
            <w:r>
              <w:rPr>
                <w:rFonts w:ascii="Times New Roman" w:hAnsi="Times New Roman" w:cs="Times New Roman"/>
                <w:sz w:val="24"/>
                <w:szCs w:val="24"/>
              </w:rPr>
              <w:t xml:space="preserve">. </w:t>
            </w:r>
            <w:r>
              <w:rPr>
                <w:rFonts w:ascii="Times New Roman" w:hAnsi="Times New Roman" w:cs="Times New Roman"/>
                <w:sz w:val="24"/>
                <w:szCs w:val="24"/>
                <w:lang w:val="ru-RU"/>
              </w:rPr>
              <w:t>Ч</w:t>
            </w:r>
            <w:r>
              <w:rPr>
                <w:rFonts w:hint="default" w:ascii="Times New Roman" w:hAnsi="Times New Roman" w:cs="Times New Roman"/>
                <w:sz w:val="24"/>
                <w:szCs w:val="24"/>
                <w:lang w:val="ru-RU"/>
              </w:rPr>
              <w:t>.</w:t>
            </w:r>
            <w:r>
              <w:rPr>
                <w:rFonts w:ascii="Times New Roman" w:hAnsi="Times New Roman" w:cs="Times New Roman"/>
                <w:sz w:val="24"/>
                <w:szCs w:val="24"/>
              </w:rPr>
              <w:t>1</w:t>
            </w:r>
          </w:p>
          <w:p>
            <w:pPr>
              <w:pStyle w:val="6"/>
              <w:rPr>
                <w:rFonts w:hint="default" w:ascii="Times New Roman" w:hAnsi="Times New Roman" w:cs="Times New Roman"/>
                <w:sz w:val="24"/>
                <w:szCs w:val="24"/>
                <w:lang w:val="ru-RU"/>
              </w:rPr>
            </w:pPr>
            <w:r>
              <w:rPr>
                <w:rFonts w:ascii="Times New Roman" w:hAnsi="Times New Roman" w:cs="Times New Roman"/>
                <w:i/>
                <w:iCs/>
                <w:sz w:val="24"/>
                <w:szCs w:val="24"/>
                <w:lang w:val="ru-RU"/>
              </w:rPr>
              <w:t>Горлатов</w:t>
            </w:r>
            <w:r>
              <w:rPr>
                <w:rFonts w:hint="default" w:ascii="Times New Roman" w:hAnsi="Times New Roman" w:cs="Times New Roman"/>
                <w:i/>
                <w:iCs/>
                <w:sz w:val="24"/>
                <w:szCs w:val="24"/>
                <w:lang w:val="ru-RU"/>
              </w:rPr>
              <w:t xml:space="preserve"> А.М.</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842" w:type="dxa"/>
            <w:gridSpan w:val="2"/>
            <w:tcBorders>
              <w:top w:val="single" w:color="000000" w:sz="6" w:space="0"/>
              <w:left w:val="single" w:color="000000" w:sz="6" w:space="0"/>
              <w:bottom w:val="single" w:color="000000" w:sz="6" w:space="0"/>
              <w:right w:val="single" w:color="000000" w:sz="6" w:space="0"/>
            </w:tcBorders>
          </w:tcPr>
          <w:p>
            <w:pPr>
              <w:jc w:val="center"/>
              <w:rPr>
                <w:sz w:val="24"/>
                <w:szCs w:val="24"/>
                <w:lang w:val="ru-RU"/>
              </w:rPr>
            </w:pPr>
            <w:r>
              <w:rPr>
                <w:rFonts w:hAnsi="Times New Roman" w:cs="Times New Roman"/>
                <w:color w:val="000000"/>
                <w:sz w:val="24"/>
                <w:szCs w:val="24"/>
                <w:lang w:val="ru-RU"/>
              </w:rPr>
              <w:t>1</w:t>
            </w:r>
          </w:p>
        </w:tc>
      </w:tr>
      <w:tr>
        <w:tblPrEx>
          <w:tblCellMar>
            <w:top w:w="15" w:type="dxa"/>
            <w:left w:w="15" w:type="dxa"/>
            <w:bottom w:w="15" w:type="dxa"/>
            <w:right w:w="15" w:type="dxa"/>
          </w:tblCellMar>
        </w:tblPrEx>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rPr>
                <w:rFonts w:hint="default" w:ascii="Times New Roman" w:hAnsi="Times New Roman" w:cs="Times New Roman"/>
                <w:sz w:val="24"/>
                <w:szCs w:val="24"/>
                <w:lang w:val="ru-RU"/>
              </w:rPr>
            </w:pPr>
            <w:r>
              <w:rPr>
                <w:rFonts w:ascii="Times New Roman" w:hAnsi="Times New Roman" w:cs="Times New Roman"/>
                <w:sz w:val="24"/>
                <w:szCs w:val="24"/>
                <w:lang w:val="ru-RU"/>
              </w:rPr>
              <w:t>Русская</w:t>
            </w:r>
            <w:r>
              <w:rPr>
                <w:rFonts w:hint="default" w:ascii="Times New Roman" w:hAnsi="Times New Roman" w:cs="Times New Roman"/>
                <w:sz w:val="24"/>
                <w:szCs w:val="24"/>
                <w:lang w:val="ru-RU"/>
              </w:rPr>
              <w:t xml:space="preserve"> стилистика и культура речи</w:t>
            </w:r>
          </w:p>
          <w:p>
            <w:pPr>
              <w:pStyle w:val="6"/>
              <w:rPr>
                <w:rFonts w:hint="default" w:ascii="Times New Roman" w:hAnsi="Times New Roman" w:cs="Times New Roman"/>
                <w:sz w:val="24"/>
                <w:szCs w:val="24"/>
                <w:lang w:val="ru-RU"/>
              </w:rPr>
            </w:pPr>
            <w:r>
              <w:rPr>
                <w:rFonts w:ascii="Times New Roman" w:hAnsi="Times New Roman" w:cs="Times New Roman"/>
                <w:i/>
                <w:iCs/>
                <w:sz w:val="24"/>
                <w:szCs w:val="24"/>
                <w:lang w:val="ru-RU"/>
              </w:rPr>
              <w:t>Лыгина</w:t>
            </w:r>
            <w:r>
              <w:rPr>
                <w:rFonts w:hint="default" w:ascii="Times New Roman" w:hAnsi="Times New Roman" w:cs="Times New Roman"/>
                <w:i/>
                <w:iCs/>
                <w:sz w:val="24"/>
                <w:szCs w:val="24"/>
                <w:lang w:val="ru-RU"/>
              </w:rPr>
              <w:t xml:space="preserve"> И.А.</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1</w:t>
            </w:r>
          </w:p>
        </w:tc>
      </w:tr>
      <w:tr>
        <w:tblPrEx>
          <w:tblCellMar>
            <w:top w:w="15" w:type="dxa"/>
            <w:left w:w="15" w:type="dxa"/>
            <w:bottom w:w="15" w:type="dxa"/>
            <w:right w:w="15" w:type="dxa"/>
          </w:tblCellMar>
        </w:tblPrEx>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rPr>
                <w:rFonts w:hint="default" w:ascii="Times New Roman" w:hAnsi="Times New Roman" w:cs="Times New Roman"/>
                <w:sz w:val="24"/>
                <w:szCs w:val="24"/>
                <w:lang w:val="ru-RU"/>
              </w:rPr>
            </w:pPr>
            <w:r>
              <w:rPr>
                <w:rFonts w:hint="default" w:ascii="Times New Roman" w:hAnsi="Times New Roman" w:cs="Times New Roman"/>
                <w:sz w:val="24"/>
                <w:szCs w:val="24"/>
                <w:lang w:val="ru-RU"/>
              </w:rPr>
              <w:t>«</w:t>
            </w:r>
            <w:r>
              <w:rPr>
                <w:rFonts w:ascii="Times New Roman" w:hAnsi="Times New Roman" w:cs="Times New Roman"/>
                <w:sz w:val="24"/>
                <w:szCs w:val="24"/>
              </w:rPr>
              <w:t>Очерки истории и культуры Тульского края</w:t>
            </w:r>
            <w:r>
              <w:rPr>
                <w:rFonts w:hint="default" w:ascii="Times New Roman" w:hAnsi="Times New Roman" w:cs="Times New Roman"/>
                <w:sz w:val="24"/>
                <w:szCs w:val="24"/>
                <w:lang w:val="ru-RU"/>
              </w:rPr>
              <w:t xml:space="preserve">» в рамках деятельности </w:t>
            </w:r>
            <w:r>
              <w:rPr>
                <w:rFonts w:ascii="Times New Roman" w:hAnsi="Times New Roman" w:cs="Times New Roman"/>
                <w:sz w:val="24"/>
                <w:szCs w:val="24"/>
                <w:lang w:val="ru-RU"/>
              </w:rPr>
              <w:t>Клуба</w:t>
            </w:r>
            <w:r>
              <w:rPr>
                <w:rFonts w:hint="default" w:ascii="Times New Roman" w:hAnsi="Times New Roman" w:cs="Times New Roman"/>
                <w:sz w:val="24"/>
                <w:szCs w:val="24"/>
                <w:lang w:val="ru-RU"/>
              </w:rPr>
              <w:t xml:space="preserve"> бардовской песни «Бригантина»</w:t>
            </w:r>
          </w:p>
          <w:p>
            <w:pPr>
              <w:pStyle w:val="6"/>
              <w:rPr>
                <w:rFonts w:hint="default" w:ascii="Times New Roman" w:hAnsi="Times New Roman" w:cs="Times New Roman"/>
                <w:sz w:val="24"/>
                <w:szCs w:val="24"/>
                <w:lang w:val="ru-RU"/>
              </w:rPr>
            </w:pPr>
            <w:r>
              <w:rPr>
                <w:rFonts w:ascii="Times New Roman" w:hAnsi="Times New Roman" w:cs="Times New Roman"/>
                <w:i/>
                <w:iCs/>
                <w:sz w:val="24"/>
                <w:szCs w:val="24"/>
                <w:lang w:val="ru-RU"/>
              </w:rPr>
              <w:t>Курылева</w:t>
            </w:r>
            <w:r>
              <w:rPr>
                <w:rFonts w:hint="default" w:ascii="Times New Roman" w:hAnsi="Times New Roman" w:cs="Times New Roman"/>
                <w:i/>
                <w:iCs/>
                <w:sz w:val="24"/>
                <w:szCs w:val="24"/>
                <w:lang w:val="ru-RU"/>
              </w:rPr>
              <w:t xml:space="preserve"> Н.Э.</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4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r>
      <w:tr>
        <w:tblPrEx>
          <w:tblCellMar>
            <w:top w:w="15" w:type="dxa"/>
            <w:left w:w="15" w:type="dxa"/>
            <w:bottom w:w="15" w:type="dxa"/>
            <w:right w:w="15" w:type="dxa"/>
          </w:tblCellMar>
        </w:tblPrEx>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rPr>
                <w:rFonts w:hint="default" w:ascii="Times New Roman" w:hAnsi="Times New Roman" w:cs="Times New Roman"/>
                <w:sz w:val="24"/>
                <w:szCs w:val="24"/>
                <w:lang w:val="ru-RU"/>
              </w:rPr>
            </w:pPr>
            <w:r>
              <w:rPr>
                <w:rFonts w:hint="default" w:ascii="Times New Roman" w:hAnsi="Times New Roman" w:cs="Times New Roman"/>
                <w:sz w:val="24"/>
                <w:szCs w:val="24"/>
                <w:lang w:val="ru-RU"/>
              </w:rPr>
              <w:t>«</w:t>
            </w:r>
            <w:r>
              <w:rPr>
                <w:rFonts w:ascii="Times New Roman" w:hAnsi="Times New Roman" w:cs="Times New Roman"/>
                <w:sz w:val="24"/>
                <w:szCs w:val="24"/>
              </w:rPr>
              <w:t>Великие земляки Тульского края</w:t>
            </w:r>
            <w:r>
              <w:rPr>
                <w:rFonts w:hint="default" w:ascii="Times New Roman" w:hAnsi="Times New Roman" w:cs="Times New Roman"/>
                <w:sz w:val="24"/>
                <w:szCs w:val="24"/>
                <w:lang w:val="ru-RU"/>
              </w:rPr>
              <w:t xml:space="preserve">» в рамках деятельности </w:t>
            </w:r>
            <w:r>
              <w:rPr>
                <w:rFonts w:ascii="Times New Roman" w:hAnsi="Times New Roman" w:cs="Times New Roman"/>
                <w:sz w:val="24"/>
                <w:szCs w:val="24"/>
                <w:lang w:val="ru-RU"/>
              </w:rPr>
              <w:t>Клуба</w:t>
            </w:r>
            <w:r>
              <w:rPr>
                <w:rFonts w:hint="default" w:ascii="Times New Roman" w:hAnsi="Times New Roman" w:cs="Times New Roman"/>
                <w:sz w:val="24"/>
                <w:szCs w:val="24"/>
                <w:lang w:val="ru-RU"/>
              </w:rPr>
              <w:t xml:space="preserve"> бардовской песни «Бригантина»</w:t>
            </w:r>
          </w:p>
          <w:p>
            <w:pPr>
              <w:pStyle w:val="6"/>
              <w:rPr>
                <w:rFonts w:ascii="Times New Roman" w:hAnsi="Times New Roman" w:cs="Times New Roman"/>
                <w:sz w:val="24"/>
                <w:szCs w:val="24"/>
              </w:rPr>
            </w:pPr>
            <w:r>
              <w:rPr>
                <w:rFonts w:ascii="Times New Roman" w:hAnsi="Times New Roman" w:cs="Times New Roman"/>
                <w:i/>
                <w:iCs/>
                <w:sz w:val="24"/>
                <w:szCs w:val="24"/>
                <w:lang w:val="ru-RU"/>
              </w:rPr>
              <w:t>Курылева</w:t>
            </w:r>
            <w:r>
              <w:rPr>
                <w:rFonts w:hint="default" w:ascii="Times New Roman" w:hAnsi="Times New Roman" w:cs="Times New Roman"/>
                <w:i/>
                <w:iCs/>
                <w:sz w:val="24"/>
                <w:szCs w:val="24"/>
                <w:lang w:val="ru-RU"/>
              </w:rPr>
              <w:t xml:space="preserve"> Н.Э.</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4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r>
      <w:tr>
        <w:tblPrEx>
          <w:tblCellMar>
            <w:top w:w="15" w:type="dxa"/>
            <w:left w:w="15" w:type="dxa"/>
            <w:bottom w:w="15" w:type="dxa"/>
            <w:right w:w="15" w:type="dxa"/>
          </w:tblCellMar>
        </w:tblPrEx>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rPr>
                <w:rFonts w:hint="default" w:ascii="Times New Roman" w:hAnsi="Times New Roman" w:cs="Times New Roman"/>
                <w:sz w:val="24"/>
                <w:szCs w:val="24"/>
                <w:lang w:val="ru-RU"/>
              </w:rPr>
            </w:pPr>
            <w:r>
              <w:rPr>
                <w:rFonts w:hint="default" w:ascii="Times New Roman" w:hAnsi="Times New Roman" w:cs="Times New Roman"/>
                <w:sz w:val="24"/>
                <w:szCs w:val="24"/>
                <w:lang w:val="ru-RU"/>
              </w:rPr>
              <w:t>«</w:t>
            </w:r>
            <w:r>
              <w:rPr>
                <w:rFonts w:ascii="Times New Roman" w:hAnsi="Times New Roman" w:cs="Times New Roman"/>
                <w:sz w:val="24"/>
                <w:szCs w:val="24"/>
              </w:rPr>
              <w:t>Воинская слава земли Тульской</w:t>
            </w:r>
            <w:r>
              <w:rPr>
                <w:rFonts w:hint="default" w:ascii="Times New Roman" w:hAnsi="Times New Roman" w:cs="Times New Roman"/>
                <w:sz w:val="24"/>
                <w:szCs w:val="24"/>
                <w:lang w:val="ru-RU"/>
              </w:rPr>
              <w:t xml:space="preserve">» в рамках деятельности </w:t>
            </w:r>
            <w:r>
              <w:rPr>
                <w:rFonts w:ascii="Times New Roman" w:hAnsi="Times New Roman" w:cs="Times New Roman"/>
                <w:sz w:val="24"/>
                <w:szCs w:val="24"/>
                <w:lang w:val="ru-RU"/>
              </w:rPr>
              <w:t>Клуба</w:t>
            </w:r>
            <w:r>
              <w:rPr>
                <w:rFonts w:hint="default" w:ascii="Times New Roman" w:hAnsi="Times New Roman" w:cs="Times New Roman"/>
                <w:sz w:val="24"/>
                <w:szCs w:val="24"/>
                <w:lang w:val="ru-RU"/>
              </w:rPr>
              <w:t xml:space="preserve"> бардовской песни «Бригантина»</w:t>
            </w:r>
          </w:p>
          <w:p>
            <w:pPr>
              <w:pStyle w:val="6"/>
              <w:rPr>
                <w:rFonts w:ascii="Times New Roman" w:hAnsi="Times New Roman" w:cs="Times New Roman"/>
                <w:sz w:val="24"/>
                <w:szCs w:val="24"/>
              </w:rPr>
            </w:pPr>
            <w:r>
              <w:rPr>
                <w:rFonts w:ascii="Times New Roman" w:hAnsi="Times New Roman" w:cs="Times New Roman"/>
                <w:i/>
                <w:iCs/>
                <w:sz w:val="24"/>
                <w:szCs w:val="24"/>
                <w:lang w:val="ru-RU"/>
              </w:rPr>
              <w:t>Курылева</w:t>
            </w:r>
            <w:r>
              <w:rPr>
                <w:rFonts w:hint="default" w:ascii="Times New Roman" w:hAnsi="Times New Roman" w:cs="Times New Roman"/>
                <w:i/>
                <w:iCs/>
                <w:sz w:val="24"/>
                <w:szCs w:val="24"/>
                <w:lang w:val="ru-RU"/>
              </w:rPr>
              <w:t xml:space="preserve"> Н.Э.</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1</w:t>
            </w: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4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r>
      <w:tr>
        <w:tblPrEx>
          <w:tblCellMar>
            <w:top w:w="15" w:type="dxa"/>
            <w:left w:w="15" w:type="dxa"/>
            <w:bottom w:w="15" w:type="dxa"/>
            <w:right w:w="15" w:type="dxa"/>
          </w:tblCellMar>
        </w:tblPrEx>
        <w:trPr>
          <w:trHeight w:val="1157" w:hRule="atLeast"/>
        </w:trPr>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2552" w:type="dxa"/>
            <w:tcBorders>
              <w:top w:val="single" w:color="000000" w:sz="6" w:space="0"/>
              <w:left w:val="single" w:color="000000" w:sz="6" w:space="0"/>
              <w:right w:val="single" w:color="000000" w:sz="6" w:space="0"/>
            </w:tcBorders>
            <w:tcMar>
              <w:top w:w="75" w:type="dxa"/>
              <w:left w:w="75" w:type="dxa"/>
              <w:bottom w:w="75" w:type="dxa"/>
              <w:right w:w="75" w:type="dxa"/>
            </w:tcMar>
          </w:tcPr>
          <w:p>
            <w:pPr>
              <w:pStyle w:val="6"/>
              <w:rPr>
                <w:rFonts w:hint="default" w:ascii="Times New Roman" w:hAnsi="Times New Roman" w:cs="Times New Roman"/>
                <w:sz w:val="24"/>
                <w:szCs w:val="24"/>
                <w:lang w:val="ru-RU"/>
              </w:rPr>
            </w:pPr>
            <w:r>
              <w:rPr>
                <w:rFonts w:hint="default" w:ascii="Times New Roman" w:hAnsi="Times New Roman" w:cs="Times New Roman"/>
                <w:sz w:val="24"/>
                <w:szCs w:val="24"/>
                <w:lang w:val="ru-RU"/>
              </w:rPr>
              <w:t>«</w:t>
            </w:r>
            <w:r>
              <w:rPr>
                <w:rFonts w:ascii="Times New Roman" w:hAnsi="Times New Roman" w:cs="Times New Roman"/>
                <w:sz w:val="24"/>
                <w:szCs w:val="24"/>
              </w:rPr>
              <w:t>Развитие предпринимательства, благотворительности, меценатства на благо Тульского края</w:t>
            </w:r>
            <w:r>
              <w:rPr>
                <w:rFonts w:hint="default" w:ascii="Times New Roman" w:hAnsi="Times New Roman" w:cs="Times New Roman"/>
                <w:sz w:val="24"/>
                <w:szCs w:val="24"/>
                <w:lang w:val="ru-RU"/>
              </w:rPr>
              <w:t xml:space="preserve">» в рамках деятельности </w:t>
            </w:r>
            <w:r>
              <w:rPr>
                <w:rFonts w:ascii="Times New Roman" w:hAnsi="Times New Roman" w:cs="Times New Roman"/>
                <w:sz w:val="24"/>
                <w:szCs w:val="24"/>
                <w:lang w:val="ru-RU"/>
              </w:rPr>
              <w:t>Клуба</w:t>
            </w:r>
            <w:r>
              <w:rPr>
                <w:rFonts w:hint="default" w:ascii="Times New Roman" w:hAnsi="Times New Roman" w:cs="Times New Roman"/>
                <w:sz w:val="24"/>
                <w:szCs w:val="24"/>
                <w:lang w:val="ru-RU"/>
              </w:rPr>
              <w:t xml:space="preserve"> бардовской песни «Бригантина»</w:t>
            </w:r>
          </w:p>
          <w:p>
            <w:pPr>
              <w:pStyle w:val="6"/>
              <w:rPr>
                <w:rFonts w:hint="default" w:ascii="Times New Roman" w:hAnsi="Times New Roman" w:cs="Times New Roman"/>
                <w:sz w:val="24"/>
                <w:szCs w:val="24"/>
                <w:lang w:val="ru-RU"/>
              </w:rPr>
            </w:pPr>
            <w:r>
              <w:rPr>
                <w:rFonts w:ascii="Times New Roman" w:hAnsi="Times New Roman" w:cs="Times New Roman"/>
                <w:i/>
                <w:iCs/>
                <w:sz w:val="24"/>
                <w:szCs w:val="24"/>
                <w:lang w:val="ru-RU"/>
              </w:rPr>
              <w:t>Курылева</w:t>
            </w:r>
            <w:r>
              <w:rPr>
                <w:rFonts w:hint="default" w:ascii="Times New Roman" w:hAnsi="Times New Roman" w:cs="Times New Roman"/>
                <w:i/>
                <w:iCs/>
                <w:sz w:val="24"/>
                <w:szCs w:val="24"/>
                <w:lang w:val="ru-RU"/>
              </w:rPr>
              <w:t xml:space="preserve"> Н.Э.</w:t>
            </w:r>
          </w:p>
        </w:tc>
        <w:tc>
          <w:tcPr>
            <w:tcW w:w="421"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2"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19" w:type="dxa"/>
            <w:tcBorders>
              <w:top w:val="single" w:color="000000" w:sz="6" w:space="0"/>
              <w:left w:val="single" w:color="000000" w:sz="6" w:space="0"/>
              <w:right w:val="single" w:color="000000" w:sz="6" w:space="0"/>
            </w:tcBorders>
          </w:tcPr>
          <w:p>
            <w:pPr>
              <w:jc w:val="center"/>
              <w:rPr>
                <w:rFonts w:hAnsi="Times New Roman" w:cs="Times New Roman"/>
                <w:color w:val="000000"/>
                <w:sz w:val="24"/>
                <w:szCs w:val="24"/>
                <w:lang w:val="ru-RU"/>
              </w:rPr>
            </w:pPr>
          </w:p>
        </w:tc>
        <w:tc>
          <w:tcPr>
            <w:tcW w:w="419" w:type="dxa"/>
            <w:tcBorders>
              <w:top w:val="single" w:color="000000" w:sz="6" w:space="0"/>
              <w:left w:val="single" w:color="000000" w:sz="6" w:space="0"/>
              <w:right w:val="single" w:color="000000" w:sz="6" w:space="0"/>
            </w:tcBorders>
          </w:tcPr>
          <w:p>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3" w:type="dxa"/>
            <w:tcBorders>
              <w:top w:val="single" w:color="000000" w:sz="6" w:space="0"/>
              <w:left w:val="single" w:color="000000" w:sz="6" w:space="0"/>
              <w:right w:val="single" w:color="auto" w:sz="4" w:space="0"/>
            </w:tcBorders>
            <w:tcMar>
              <w:top w:w="75" w:type="dxa"/>
              <w:left w:w="75" w:type="dxa"/>
              <w:bottom w:w="75" w:type="dxa"/>
              <w:right w:w="75" w:type="dxa"/>
            </w:tcMar>
          </w:tcPr>
          <w:p>
            <w:pPr>
              <w:jc w:val="center"/>
              <w:rPr>
                <w:sz w:val="24"/>
                <w:szCs w:val="24"/>
                <w:lang w:val="ru-RU"/>
              </w:rPr>
            </w:pPr>
            <w:r>
              <w:rPr>
                <w:sz w:val="24"/>
                <w:szCs w:val="24"/>
                <w:lang w:val="ru-RU"/>
              </w:rPr>
              <w:t>1</w:t>
            </w:r>
          </w:p>
        </w:tc>
      </w:tr>
      <w:tr>
        <w:tblPrEx>
          <w:tblCellMar>
            <w:top w:w="15" w:type="dxa"/>
            <w:left w:w="15" w:type="dxa"/>
            <w:bottom w:w="15" w:type="dxa"/>
            <w:right w:w="15" w:type="dxa"/>
          </w:tblCellMar>
        </w:tblPrEx>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rPr>
                <w:rFonts w:ascii="Times New Roman" w:hAnsi="Times New Roman" w:cs="Times New Roman"/>
                <w:sz w:val="24"/>
                <w:szCs w:val="24"/>
              </w:rPr>
            </w:pPr>
            <w:r>
              <w:rPr>
                <w:rFonts w:ascii="Times New Roman" w:hAnsi="Times New Roman" w:cs="Times New Roman"/>
                <w:sz w:val="24"/>
                <w:szCs w:val="24"/>
              </w:rPr>
              <w:t>За страницами учебника биологии. 9 класс</w:t>
            </w:r>
          </w:p>
          <w:p>
            <w:pPr>
              <w:pStyle w:val="6"/>
              <w:rPr>
                <w:rFonts w:hint="default" w:ascii="Times New Roman" w:hAnsi="Times New Roman" w:cs="Times New Roman"/>
                <w:sz w:val="24"/>
                <w:szCs w:val="24"/>
                <w:lang w:val="ru-RU"/>
              </w:rPr>
            </w:pPr>
            <w:r>
              <w:rPr>
                <w:rFonts w:ascii="Times New Roman" w:hAnsi="Times New Roman" w:cs="Times New Roman"/>
                <w:i/>
                <w:iCs/>
                <w:sz w:val="24"/>
                <w:szCs w:val="24"/>
                <w:lang w:val="ru-RU"/>
              </w:rPr>
              <w:t>Майорова</w:t>
            </w:r>
            <w:r>
              <w:rPr>
                <w:rFonts w:hint="default" w:ascii="Times New Roman" w:hAnsi="Times New Roman" w:cs="Times New Roman"/>
                <w:i/>
                <w:iCs/>
                <w:sz w:val="24"/>
                <w:szCs w:val="24"/>
                <w:lang w:val="ru-RU"/>
              </w:rPr>
              <w:t xml:space="preserve"> Е.А.</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842" w:type="dxa"/>
            <w:gridSpan w:val="2"/>
            <w:tcBorders>
              <w:top w:val="single" w:color="000000" w:sz="6" w:space="0"/>
              <w:left w:val="single" w:color="000000" w:sz="6" w:space="0"/>
              <w:bottom w:val="single" w:color="000000" w:sz="6" w:space="0"/>
              <w:right w:val="single" w:color="auto" w:sz="4" w:space="0"/>
            </w:tcBorders>
          </w:tcPr>
          <w:p>
            <w:pPr>
              <w:jc w:val="center"/>
              <w:rPr>
                <w:sz w:val="24"/>
                <w:szCs w:val="24"/>
                <w:lang w:val="ru-RU"/>
              </w:rPr>
            </w:pPr>
            <w:r>
              <w:rPr>
                <w:rFonts w:hAnsi="Times New Roman" w:cs="Times New Roman"/>
                <w:color w:val="000000"/>
                <w:sz w:val="24"/>
                <w:szCs w:val="24"/>
                <w:lang w:val="ru-RU"/>
              </w:rPr>
              <w:t>1</w:t>
            </w:r>
          </w:p>
        </w:tc>
      </w:tr>
      <w:tr>
        <w:tblPrEx>
          <w:tblCellMar>
            <w:top w:w="15" w:type="dxa"/>
            <w:left w:w="15" w:type="dxa"/>
            <w:bottom w:w="15" w:type="dxa"/>
            <w:right w:w="15" w:type="dxa"/>
          </w:tblCellMar>
        </w:tblPrEx>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rPr>
                <w:rFonts w:ascii="Times New Roman" w:hAnsi="Times New Roman" w:cs="Times New Roman"/>
                <w:sz w:val="24"/>
                <w:szCs w:val="24"/>
              </w:rPr>
            </w:pPr>
            <w:r>
              <w:rPr>
                <w:rFonts w:ascii="Times New Roman" w:hAnsi="Times New Roman" w:cs="Times New Roman"/>
                <w:sz w:val="24"/>
                <w:szCs w:val="24"/>
                <w:lang w:val="ru-RU"/>
              </w:rPr>
              <w:t>Решение</w:t>
            </w:r>
            <w:r>
              <w:rPr>
                <w:rFonts w:hint="default" w:ascii="Times New Roman" w:hAnsi="Times New Roman" w:cs="Times New Roman"/>
                <w:sz w:val="24"/>
                <w:szCs w:val="24"/>
                <w:lang w:val="ru-RU"/>
              </w:rPr>
              <w:t xml:space="preserve"> расчетных задач по </w:t>
            </w:r>
            <w:r>
              <w:rPr>
                <w:rFonts w:ascii="Times New Roman" w:hAnsi="Times New Roman" w:cs="Times New Roman"/>
                <w:sz w:val="24"/>
                <w:szCs w:val="24"/>
              </w:rPr>
              <w:t>химии</w:t>
            </w:r>
          </w:p>
          <w:p>
            <w:pPr>
              <w:pStyle w:val="6"/>
              <w:rPr>
                <w:rFonts w:ascii="Times New Roman" w:hAnsi="Times New Roman" w:cs="Times New Roman"/>
                <w:sz w:val="24"/>
                <w:szCs w:val="24"/>
              </w:rPr>
            </w:pPr>
            <w:r>
              <w:rPr>
                <w:rFonts w:ascii="Times New Roman" w:hAnsi="Times New Roman" w:cs="Times New Roman"/>
                <w:i/>
                <w:iCs/>
                <w:sz w:val="24"/>
                <w:szCs w:val="24"/>
                <w:lang w:val="ru-RU"/>
              </w:rPr>
              <w:t>Майорова</w:t>
            </w:r>
            <w:r>
              <w:rPr>
                <w:rFonts w:hint="default" w:ascii="Times New Roman" w:hAnsi="Times New Roman" w:cs="Times New Roman"/>
                <w:i/>
                <w:iCs/>
                <w:sz w:val="24"/>
                <w:szCs w:val="24"/>
                <w:lang w:val="ru-RU"/>
              </w:rPr>
              <w:t xml:space="preserve"> Е.А.</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842" w:type="dxa"/>
            <w:gridSpan w:val="2"/>
            <w:tcBorders>
              <w:top w:val="single" w:color="000000" w:sz="6" w:space="0"/>
              <w:left w:val="single" w:color="000000" w:sz="6" w:space="0"/>
              <w:bottom w:val="single" w:color="000000" w:sz="6" w:space="0"/>
              <w:right w:val="single" w:color="auto" w:sz="4" w:space="0"/>
            </w:tcBorders>
          </w:tcPr>
          <w:p>
            <w:pPr>
              <w:jc w:val="center"/>
              <w:rPr>
                <w:sz w:val="24"/>
                <w:szCs w:val="24"/>
                <w:lang w:val="ru-RU"/>
              </w:rPr>
            </w:pPr>
            <w:r>
              <w:rPr>
                <w:rFonts w:hAnsi="Times New Roman" w:cs="Times New Roman"/>
                <w:color w:val="000000"/>
                <w:sz w:val="24"/>
                <w:szCs w:val="24"/>
                <w:lang w:val="ru-RU"/>
              </w:rPr>
              <w:t>1</w:t>
            </w:r>
          </w:p>
        </w:tc>
      </w:tr>
      <w:tr>
        <w:tblPrEx>
          <w:tblCellMar>
            <w:top w:w="15" w:type="dxa"/>
            <w:left w:w="15" w:type="dxa"/>
            <w:bottom w:w="15" w:type="dxa"/>
            <w:right w:w="15" w:type="dxa"/>
          </w:tblCellMar>
        </w:tblPrEx>
        <w:tc>
          <w:tcPr>
            <w:tcW w:w="2552" w:type="dxa"/>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rPr>
                <w:rFonts w:ascii="Times New Roman" w:hAnsi="Times New Roman" w:cs="Times New Roman"/>
                <w:sz w:val="24"/>
                <w:szCs w:val="24"/>
              </w:rPr>
            </w:pPr>
            <w:r>
              <w:rPr>
                <w:rFonts w:ascii="Times New Roman" w:hAnsi="Times New Roman" w:cs="Times New Roman"/>
                <w:sz w:val="24"/>
                <w:szCs w:val="24"/>
              </w:rPr>
              <w:t xml:space="preserve">Поколение ЭКО. </w:t>
            </w:r>
            <w:r>
              <w:rPr>
                <w:rFonts w:ascii="Times New Roman" w:hAnsi="Times New Roman" w:cs="Times New Roman"/>
                <w:sz w:val="24"/>
                <w:szCs w:val="24"/>
                <w:lang w:val="ru-RU"/>
              </w:rPr>
              <w:t>Ч</w:t>
            </w:r>
            <w:r>
              <w:rPr>
                <w:rFonts w:hint="default" w:ascii="Times New Roman" w:hAnsi="Times New Roman" w:cs="Times New Roman"/>
                <w:sz w:val="24"/>
                <w:szCs w:val="24"/>
                <w:lang w:val="ru-RU"/>
              </w:rPr>
              <w:t>.</w:t>
            </w:r>
            <w:r>
              <w:rPr>
                <w:rFonts w:ascii="Times New Roman" w:hAnsi="Times New Roman" w:cs="Times New Roman"/>
                <w:sz w:val="24"/>
                <w:szCs w:val="24"/>
              </w:rPr>
              <w:t>1</w:t>
            </w:r>
          </w:p>
          <w:p>
            <w:pPr>
              <w:pStyle w:val="6"/>
              <w:rPr>
                <w:rFonts w:hint="default" w:ascii="Times New Roman" w:hAnsi="Times New Roman" w:cs="Times New Roman"/>
                <w:sz w:val="24"/>
                <w:szCs w:val="24"/>
                <w:lang w:val="ru-RU"/>
              </w:rPr>
            </w:pPr>
            <w:r>
              <w:rPr>
                <w:rFonts w:ascii="Times New Roman" w:hAnsi="Times New Roman" w:cs="Times New Roman"/>
                <w:i/>
                <w:iCs/>
                <w:sz w:val="24"/>
                <w:szCs w:val="24"/>
                <w:lang w:val="ru-RU"/>
              </w:rPr>
              <w:t>Баландина</w:t>
            </w:r>
            <w:r>
              <w:rPr>
                <w:rFonts w:hint="default" w:ascii="Times New Roman" w:hAnsi="Times New Roman" w:cs="Times New Roman"/>
                <w:i/>
                <w:iCs/>
                <w:sz w:val="24"/>
                <w:szCs w:val="24"/>
                <w:lang w:val="ru-RU"/>
              </w:rPr>
              <w:t xml:space="preserve"> Ж.В.</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rPr>
            </w:pP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842" w:type="dxa"/>
            <w:gridSpan w:val="2"/>
            <w:tcBorders>
              <w:top w:val="single" w:color="000000" w:sz="6" w:space="0"/>
              <w:left w:val="single" w:color="000000" w:sz="6" w:space="0"/>
              <w:bottom w:val="single" w:color="000000" w:sz="6" w:space="0"/>
              <w:right w:val="single" w:color="auto" w:sz="4" w:space="0"/>
            </w:tcBorders>
          </w:tcPr>
          <w:p>
            <w:pPr>
              <w:jc w:val="center"/>
              <w:rPr>
                <w:sz w:val="24"/>
                <w:szCs w:val="24"/>
                <w:lang w:val="ru-RU"/>
              </w:rPr>
            </w:pPr>
            <w:r>
              <w:rPr>
                <w:sz w:val="24"/>
                <w:szCs w:val="24"/>
                <w:lang w:val="ru-RU"/>
              </w:rPr>
              <w:t>2</w:t>
            </w:r>
          </w:p>
        </w:tc>
      </w:tr>
      <w:tr>
        <w:tblPrEx>
          <w:tblCellMar>
            <w:top w:w="15" w:type="dxa"/>
            <w:left w:w="15" w:type="dxa"/>
            <w:bottom w:w="15" w:type="dxa"/>
            <w:right w:w="15" w:type="dxa"/>
          </w:tblCellMar>
        </w:tblPrEx>
        <w:tc>
          <w:tcPr>
            <w:tcW w:w="2552" w:type="dxa"/>
            <w:tcBorders>
              <w:top w:val="single" w:color="auto" w:sz="4" w:space="0"/>
              <w:left w:val="single" w:color="000000" w:sz="6" w:space="0"/>
              <w:right w:val="single" w:color="000000" w:sz="6" w:space="0"/>
            </w:tcBorders>
            <w:tcMar>
              <w:top w:w="75" w:type="dxa"/>
              <w:left w:w="75" w:type="dxa"/>
              <w:bottom w:w="75" w:type="dxa"/>
              <w:right w:w="75" w:type="dxa"/>
            </w:tcMar>
          </w:tcPr>
          <w:p>
            <w:pPr>
              <w:ind w:left="75" w:right="75"/>
              <w:jc w:val="center"/>
              <w:rPr>
                <w:rFonts w:hAnsi="Times New Roman" w:cs="Times New Roman"/>
                <w:color w:val="000000"/>
                <w:sz w:val="24"/>
                <w:szCs w:val="24"/>
                <w:lang w:val="ru-RU"/>
              </w:rPr>
            </w:pPr>
            <w:r>
              <w:rPr>
                <w:rFonts w:hAnsi="Times New Roman" w:cs="Times New Roman"/>
                <w:color w:val="000000"/>
                <w:sz w:val="24"/>
                <w:szCs w:val="24"/>
                <w:lang w:val="ru-RU"/>
              </w:rPr>
              <w:t>Занятия, связанные с социальными интересами и потребностями учащихся (в том числе в рамках Российского движения детей и молодежи «Движение первых», реализации проекта «Россия — страна возможностей»)</w:t>
            </w: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bidi w:val="0"/>
              <w:rPr>
                <w:sz w:val="24"/>
                <w:szCs w:val="24"/>
              </w:rPr>
            </w:pPr>
            <w:r>
              <w:rPr>
                <w:rFonts w:ascii="Times New Roman" w:hAnsi="Times New Roman" w:cs="Times New Roman"/>
                <w:sz w:val="24"/>
                <w:szCs w:val="28"/>
              </w:rPr>
              <w:t>Движен</w:t>
            </w:r>
            <w:r>
              <w:rPr>
                <w:sz w:val="24"/>
                <w:szCs w:val="24"/>
              </w:rPr>
              <w:t>ие первых</w:t>
            </w:r>
          </w:p>
          <w:p>
            <w:pPr>
              <w:pStyle w:val="6"/>
              <w:bidi w:val="0"/>
              <w:rPr>
                <w:rFonts w:hint="default" w:ascii="Times New Roman" w:hAnsi="Times New Roman" w:cs="Times New Roman"/>
                <w:szCs w:val="24"/>
                <w:lang w:val="ru-RU"/>
              </w:rPr>
            </w:pPr>
            <w:r>
              <w:rPr>
                <w:i/>
                <w:iCs/>
                <w:sz w:val="24"/>
                <w:szCs w:val="24"/>
                <w:lang w:val="ru-RU"/>
              </w:rPr>
              <w:t>Нехамкина</w:t>
            </w:r>
            <w:r>
              <w:rPr>
                <w:rFonts w:hint="default"/>
                <w:i/>
                <w:iCs/>
                <w:sz w:val="24"/>
                <w:szCs w:val="24"/>
                <w:lang w:val="ru-RU"/>
              </w:rPr>
              <w:t xml:space="preserve"> Т.А.</w:t>
            </w:r>
          </w:p>
        </w:tc>
        <w:tc>
          <w:tcPr>
            <w:tcW w:w="4209" w:type="dxa"/>
            <w:gridSpan w:val="10"/>
            <w:tcBorders>
              <w:top w:val="single" w:color="000000" w:sz="6" w:space="0"/>
              <w:left w:val="single" w:color="000000" w:sz="6" w:space="0"/>
              <w:bottom w:val="single" w:color="000000" w:sz="6" w:space="0"/>
              <w:right w:val="single" w:color="auto" w:sz="4" w:space="0"/>
            </w:tcBorders>
            <w:tcMar>
              <w:top w:w="75" w:type="dxa"/>
              <w:left w:w="75" w:type="dxa"/>
              <w:bottom w:w="75" w:type="dxa"/>
              <w:right w:w="75" w:type="dxa"/>
            </w:tcMar>
          </w:tcPr>
          <w:p>
            <w:pPr>
              <w:jc w:val="center"/>
              <w:rPr>
                <w:sz w:val="24"/>
                <w:szCs w:val="24"/>
                <w:lang w:val="ru-RU"/>
              </w:rPr>
            </w:pPr>
            <w:r>
              <w:rPr>
                <w:sz w:val="24"/>
                <w:szCs w:val="24"/>
                <w:lang w:val="ru-RU"/>
              </w:rPr>
              <w:t>2</w:t>
            </w:r>
          </w:p>
        </w:tc>
      </w:tr>
      <w:tr>
        <w:tblPrEx>
          <w:tblCellMar>
            <w:top w:w="15" w:type="dxa"/>
            <w:left w:w="15" w:type="dxa"/>
            <w:bottom w:w="15" w:type="dxa"/>
            <w:right w:w="15" w:type="dxa"/>
          </w:tblCellMar>
        </w:tblPrEx>
        <w:trPr>
          <w:trHeight w:val="20" w:hRule="atLeast"/>
        </w:trPr>
        <w:tc>
          <w:tcPr>
            <w:tcW w:w="2552" w:type="dxa"/>
            <w:vMerge w:val="restart"/>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rFonts w:hAnsi="Times New Roman" w:cs="Times New Roman"/>
                <w:color w:val="000000"/>
                <w:sz w:val="24"/>
                <w:szCs w:val="24"/>
                <w:lang w:val="ru-RU"/>
              </w:rPr>
              <w:t>Спортивные и творческие занятия (школьные театральные студии, музеи, спортивные клубы, деятельность в рамках реализации программы развития социальной активности учащихся)</w:t>
            </w:r>
          </w:p>
        </w:tc>
        <w:tc>
          <w:tcPr>
            <w:tcW w:w="2552" w:type="dxa"/>
            <w:tcBorders>
              <w:top w:val="single" w:color="000000" w:sz="6" w:space="0"/>
              <w:left w:val="single" w:color="000000" w:sz="6" w:space="0"/>
              <w:right w:val="single" w:color="000000" w:sz="6" w:space="0"/>
            </w:tcBorders>
            <w:tcMar>
              <w:top w:w="75" w:type="dxa"/>
              <w:left w:w="75" w:type="dxa"/>
              <w:bottom w:w="75" w:type="dxa"/>
              <w:right w:w="75" w:type="dxa"/>
            </w:tcMar>
          </w:tcPr>
          <w:p>
            <w:pPr>
              <w:pStyle w:val="6"/>
              <w:rPr>
                <w:rFonts w:ascii="Times New Roman" w:hAnsi="Times New Roman" w:cs="Times New Roman"/>
                <w:sz w:val="24"/>
                <w:szCs w:val="24"/>
              </w:rPr>
            </w:pPr>
            <w:r>
              <w:rPr>
                <w:rFonts w:ascii="Times New Roman" w:hAnsi="Times New Roman" w:cs="Times New Roman"/>
                <w:sz w:val="24"/>
                <w:szCs w:val="24"/>
              </w:rPr>
              <w:t>Волейбол</w:t>
            </w:r>
          </w:p>
          <w:p>
            <w:pPr>
              <w:pStyle w:val="6"/>
              <w:rPr>
                <w:rFonts w:hint="default" w:ascii="Times New Roman" w:hAnsi="Times New Roman" w:cs="Times New Roman"/>
                <w:sz w:val="24"/>
                <w:szCs w:val="24"/>
                <w:lang w:val="ru-RU"/>
              </w:rPr>
            </w:pPr>
            <w:r>
              <w:rPr>
                <w:rFonts w:ascii="Times New Roman" w:hAnsi="Times New Roman" w:cs="Times New Roman"/>
                <w:i/>
                <w:iCs/>
                <w:sz w:val="24"/>
                <w:szCs w:val="24"/>
                <w:lang w:val="ru-RU"/>
              </w:rPr>
              <w:t>Ефимцева</w:t>
            </w:r>
            <w:r>
              <w:rPr>
                <w:rFonts w:hint="default" w:ascii="Times New Roman" w:hAnsi="Times New Roman" w:cs="Times New Roman"/>
                <w:i/>
                <w:iCs/>
                <w:sz w:val="24"/>
                <w:szCs w:val="24"/>
                <w:lang w:val="ru-RU"/>
              </w:rPr>
              <w:t xml:space="preserve"> М.А.</w:t>
            </w:r>
          </w:p>
        </w:tc>
        <w:tc>
          <w:tcPr>
            <w:tcW w:w="4209" w:type="dxa"/>
            <w:gridSpan w:val="10"/>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3</w:t>
            </w:r>
          </w:p>
        </w:tc>
      </w:tr>
      <w:tr>
        <w:tblPrEx>
          <w:tblCellMar>
            <w:top w:w="15" w:type="dxa"/>
            <w:left w:w="15" w:type="dxa"/>
            <w:bottom w:w="15" w:type="dxa"/>
            <w:right w:w="15" w:type="dxa"/>
          </w:tblCellMar>
        </w:tblPrEx>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rPr>
            </w:pP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rPr>
                <w:rFonts w:ascii="Times New Roman" w:hAnsi="Times New Roman" w:cs="Times New Roman"/>
                <w:sz w:val="24"/>
                <w:szCs w:val="24"/>
              </w:rPr>
            </w:pPr>
            <w:r>
              <w:rPr>
                <w:rFonts w:ascii="Times New Roman" w:hAnsi="Times New Roman" w:cs="Times New Roman"/>
                <w:sz w:val="24"/>
                <w:szCs w:val="24"/>
              </w:rPr>
              <w:t>Фитнес</w:t>
            </w:r>
          </w:p>
          <w:p>
            <w:pPr>
              <w:pStyle w:val="6"/>
              <w:rPr>
                <w:rFonts w:ascii="Times New Roman" w:hAnsi="Times New Roman" w:cs="Times New Roman"/>
                <w:sz w:val="24"/>
                <w:szCs w:val="24"/>
              </w:rPr>
            </w:pPr>
            <w:r>
              <w:rPr>
                <w:rFonts w:ascii="Times New Roman" w:hAnsi="Times New Roman" w:cs="Times New Roman"/>
                <w:i/>
                <w:iCs/>
                <w:sz w:val="24"/>
                <w:szCs w:val="24"/>
                <w:lang w:val="ru-RU"/>
              </w:rPr>
              <w:t>Ефимцева</w:t>
            </w:r>
            <w:r>
              <w:rPr>
                <w:rFonts w:hint="default" w:ascii="Times New Roman" w:hAnsi="Times New Roman" w:cs="Times New Roman"/>
                <w:i/>
                <w:iCs/>
                <w:sz w:val="24"/>
                <w:szCs w:val="24"/>
                <w:lang w:val="ru-RU"/>
              </w:rPr>
              <w:t xml:space="preserve"> М.А.</w:t>
            </w:r>
          </w:p>
        </w:tc>
        <w:tc>
          <w:tcPr>
            <w:tcW w:w="4209" w:type="dxa"/>
            <w:gridSpan w:val="10"/>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3</w:t>
            </w:r>
          </w:p>
        </w:tc>
      </w:tr>
      <w:tr>
        <w:tblPrEx>
          <w:tblCellMar>
            <w:top w:w="15" w:type="dxa"/>
            <w:left w:w="15" w:type="dxa"/>
            <w:bottom w:w="15" w:type="dxa"/>
            <w:right w:w="15" w:type="dxa"/>
          </w:tblCellMar>
        </w:tblPrEx>
        <w:trPr>
          <w:trHeight w:val="20" w:hRule="atLeast"/>
        </w:trPr>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rPr>
            </w:pPr>
          </w:p>
        </w:tc>
        <w:tc>
          <w:tcPr>
            <w:tcW w:w="2552" w:type="dxa"/>
            <w:tcBorders>
              <w:top w:val="single" w:color="000000" w:sz="6" w:space="0"/>
              <w:left w:val="single" w:color="000000" w:sz="6" w:space="0"/>
              <w:right w:val="single" w:color="000000" w:sz="6" w:space="0"/>
            </w:tcBorders>
            <w:tcMar>
              <w:top w:w="75" w:type="dxa"/>
              <w:left w:w="75" w:type="dxa"/>
              <w:bottom w:w="75" w:type="dxa"/>
              <w:right w:w="75" w:type="dxa"/>
            </w:tcMar>
          </w:tcPr>
          <w:p>
            <w:pPr>
              <w:pStyle w:val="6"/>
              <w:rPr>
                <w:rFonts w:ascii="Times New Roman" w:hAnsi="Times New Roman" w:cs="Times New Roman"/>
                <w:sz w:val="24"/>
                <w:szCs w:val="24"/>
              </w:rPr>
            </w:pPr>
            <w:r>
              <w:rPr>
                <w:rFonts w:ascii="Times New Roman" w:hAnsi="Times New Roman" w:cs="Times New Roman"/>
                <w:sz w:val="24"/>
                <w:szCs w:val="24"/>
              </w:rPr>
              <w:t>Баскетбол. 1</w:t>
            </w:r>
          </w:p>
          <w:p>
            <w:pPr>
              <w:pStyle w:val="6"/>
              <w:rPr>
                <w:rFonts w:hint="default" w:ascii="Times New Roman" w:hAnsi="Times New Roman" w:cs="Times New Roman"/>
                <w:sz w:val="24"/>
                <w:szCs w:val="24"/>
                <w:lang w:val="ru-RU"/>
              </w:rPr>
            </w:pPr>
            <w:r>
              <w:rPr>
                <w:rFonts w:ascii="Times New Roman" w:hAnsi="Times New Roman" w:cs="Times New Roman"/>
                <w:i/>
                <w:iCs/>
                <w:sz w:val="24"/>
                <w:szCs w:val="24"/>
                <w:lang w:val="ru-RU"/>
              </w:rPr>
              <w:t>Мжелький</w:t>
            </w:r>
            <w:r>
              <w:rPr>
                <w:rFonts w:hint="default" w:ascii="Times New Roman" w:hAnsi="Times New Roman" w:cs="Times New Roman"/>
                <w:i/>
                <w:iCs/>
                <w:sz w:val="24"/>
                <w:szCs w:val="24"/>
                <w:lang w:val="ru-RU"/>
              </w:rPr>
              <w:t xml:space="preserve"> В.П.</w:t>
            </w:r>
          </w:p>
        </w:tc>
        <w:tc>
          <w:tcPr>
            <w:tcW w:w="421"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sz w:val="24"/>
                <w:szCs w:val="24"/>
              </w:rPr>
            </w:pPr>
          </w:p>
        </w:tc>
        <w:tc>
          <w:tcPr>
            <w:tcW w:w="421"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rPr>
            </w:pPr>
          </w:p>
        </w:tc>
        <w:tc>
          <w:tcPr>
            <w:tcW w:w="421"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sz w:val="24"/>
                <w:szCs w:val="24"/>
              </w:rPr>
            </w:pPr>
          </w:p>
        </w:tc>
        <w:tc>
          <w:tcPr>
            <w:tcW w:w="421"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rPr>
            </w:pPr>
          </w:p>
        </w:tc>
        <w:tc>
          <w:tcPr>
            <w:tcW w:w="422"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sz w:val="24"/>
                <w:szCs w:val="24"/>
              </w:rPr>
            </w:pPr>
          </w:p>
        </w:tc>
        <w:tc>
          <w:tcPr>
            <w:tcW w:w="421"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rPr>
            </w:pPr>
          </w:p>
        </w:tc>
        <w:tc>
          <w:tcPr>
            <w:tcW w:w="1682" w:type="dxa"/>
            <w:gridSpan w:val="4"/>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6</w:t>
            </w:r>
          </w:p>
        </w:tc>
      </w:tr>
      <w:tr>
        <w:tblPrEx>
          <w:tblCellMar>
            <w:top w:w="15" w:type="dxa"/>
            <w:left w:w="15" w:type="dxa"/>
            <w:bottom w:w="15" w:type="dxa"/>
            <w:right w:w="15" w:type="dxa"/>
          </w:tblCellMar>
        </w:tblPrEx>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rPr>
            </w:pP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rPr>
                <w:rFonts w:ascii="Times New Roman" w:hAnsi="Times New Roman" w:cs="Times New Roman"/>
                <w:sz w:val="24"/>
                <w:szCs w:val="24"/>
              </w:rPr>
            </w:pPr>
            <w:r>
              <w:rPr>
                <w:rFonts w:ascii="Times New Roman" w:hAnsi="Times New Roman" w:cs="Times New Roman"/>
                <w:sz w:val="24"/>
                <w:szCs w:val="24"/>
              </w:rPr>
              <w:t>Баскетбол. 2</w:t>
            </w:r>
          </w:p>
          <w:p>
            <w:pPr>
              <w:pStyle w:val="6"/>
              <w:rPr>
                <w:rFonts w:hint="default" w:ascii="Times New Roman" w:hAnsi="Times New Roman" w:cs="Times New Roman"/>
                <w:sz w:val="24"/>
                <w:szCs w:val="24"/>
                <w:lang w:val="ru-RU"/>
              </w:rPr>
            </w:pPr>
            <w:r>
              <w:rPr>
                <w:rFonts w:ascii="Times New Roman" w:hAnsi="Times New Roman" w:cs="Times New Roman"/>
                <w:i/>
                <w:iCs/>
                <w:sz w:val="24"/>
                <w:szCs w:val="24"/>
                <w:lang w:val="ru-RU"/>
              </w:rPr>
              <w:t>Попов</w:t>
            </w:r>
            <w:r>
              <w:rPr>
                <w:rFonts w:hint="default" w:ascii="Times New Roman" w:hAnsi="Times New Roman" w:cs="Times New Roman"/>
                <w:i/>
                <w:iCs/>
                <w:sz w:val="24"/>
                <w:szCs w:val="24"/>
                <w:lang w:val="ru-RU"/>
              </w:rPr>
              <w:t xml:space="preserve"> А.А.</w:t>
            </w:r>
          </w:p>
        </w:tc>
        <w:tc>
          <w:tcPr>
            <w:tcW w:w="2527"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r>
              <w:rPr>
                <w:sz w:val="24"/>
                <w:szCs w:val="24"/>
                <w:lang w:val="ru-RU"/>
              </w:rPr>
              <w:t>4</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419" w:type="dxa"/>
            <w:tcBorders>
              <w:top w:val="single" w:color="000000" w:sz="6" w:space="0"/>
              <w:left w:val="single" w:color="000000" w:sz="6" w:space="0"/>
              <w:bottom w:val="single" w:color="000000" w:sz="6" w:space="0"/>
              <w:right w:val="single" w:color="000000" w:sz="6" w:space="0"/>
            </w:tcBorders>
          </w:tcPr>
          <w:p>
            <w:pPr>
              <w:jc w:val="center"/>
              <w:rPr>
                <w:rFonts w:hAnsi="Times New Roman" w:cs="Times New Roman"/>
                <w:color w:val="000000"/>
                <w:sz w:val="24"/>
                <w:szCs w:val="24"/>
                <w:lang w:val="ru-RU"/>
              </w:rPr>
            </w:pPr>
          </w:p>
        </w:tc>
        <w:tc>
          <w:tcPr>
            <w:tcW w:w="4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r>
      <w:tr>
        <w:tblPrEx>
          <w:tblCellMar>
            <w:top w:w="15" w:type="dxa"/>
            <w:left w:w="15" w:type="dxa"/>
            <w:bottom w:w="15" w:type="dxa"/>
            <w:right w:w="15" w:type="dxa"/>
          </w:tblCellMar>
        </w:tblPrEx>
        <w:trPr>
          <w:trHeight w:val="65" w:hRule="atLeast"/>
        </w:trPr>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rPr>
                <w:rFonts w:ascii="Times New Roman" w:hAnsi="Times New Roman" w:cs="Times New Roman"/>
                <w:sz w:val="24"/>
                <w:szCs w:val="24"/>
              </w:rPr>
            </w:pPr>
            <w:r>
              <w:rPr>
                <w:rFonts w:ascii="Times New Roman" w:hAnsi="Times New Roman" w:cs="Times New Roman"/>
                <w:sz w:val="24"/>
                <w:szCs w:val="24"/>
              </w:rPr>
              <w:t>Поисковый отряд «Д.О.Н.»</w:t>
            </w:r>
          </w:p>
          <w:p>
            <w:pPr>
              <w:pStyle w:val="6"/>
              <w:rPr>
                <w:rFonts w:hint="default" w:ascii="Times New Roman" w:hAnsi="Times New Roman" w:cs="Times New Roman"/>
                <w:sz w:val="24"/>
                <w:szCs w:val="24"/>
                <w:lang w:val="ru-RU"/>
              </w:rPr>
            </w:pPr>
            <w:r>
              <w:rPr>
                <w:rFonts w:ascii="Times New Roman" w:hAnsi="Times New Roman" w:cs="Times New Roman"/>
                <w:i/>
                <w:iCs/>
                <w:sz w:val="24"/>
                <w:szCs w:val="24"/>
                <w:lang w:val="ru-RU"/>
              </w:rPr>
              <w:t>Владимиров</w:t>
            </w:r>
            <w:r>
              <w:rPr>
                <w:rFonts w:hint="default" w:ascii="Times New Roman" w:hAnsi="Times New Roman" w:cs="Times New Roman"/>
                <w:i/>
                <w:iCs/>
                <w:sz w:val="24"/>
                <w:szCs w:val="24"/>
                <w:lang w:val="ru-RU"/>
              </w:rPr>
              <w:t xml:space="preserve"> М.И.</w:t>
            </w: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1682" w:type="dxa"/>
            <w:gridSpan w:val="4"/>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rFonts w:hAnsi="Times New Roman" w:cs="Times New Roman"/>
                <w:color w:val="000000"/>
                <w:sz w:val="24"/>
                <w:szCs w:val="24"/>
                <w:lang w:val="ru-RU"/>
              </w:rPr>
              <w:t>4</w:t>
            </w:r>
          </w:p>
        </w:tc>
      </w:tr>
      <w:tr>
        <w:tblPrEx>
          <w:tblCellMar>
            <w:top w:w="15" w:type="dxa"/>
            <w:left w:w="15" w:type="dxa"/>
            <w:bottom w:w="15" w:type="dxa"/>
            <w:right w:w="15" w:type="dxa"/>
          </w:tblCellMar>
        </w:tblPrEx>
        <w:trPr>
          <w:trHeight w:val="20" w:hRule="atLeast"/>
        </w:trPr>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2552" w:type="dxa"/>
            <w:tcBorders>
              <w:top w:val="single" w:color="000000" w:sz="6" w:space="0"/>
              <w:left w:val="single" w:color="000000" w:sz="6" w:space="0"/>
              <w:right w:val="single" w:color="000000" w:sz="6" w:space="0"/>
            </w:tcBorders>
            <w:tcMar>
              <w:top w:w="75" w:type="dxa"/>
              <w:left w:w="75" w:type="dxa"/>
              <w:bottom w:w="75" w:type="dxa"/>
              <w:right w:w="75" w:type="dxa"/>
            </w:tcMar>
          </w:tcPr>
          <w:p>
            <w:pPr>
              <w:pStyle w:val="6"/>
              <w:rPr>
                <w:rFonts w:ascii="Times New Roman" w:hAnsi="Times New Roman" w:cs="Times New Roman"/>
                <w:sz w:val="24"/>
                <w:szCs w:val="24"/>
              </w:rPr>
            </w:pPr>
            <w:r>
              <w:rPr>
                <w:rFonts w:ascii="Times New Roman" w:hAnsi="Times New Roman" w:cs="Times New Roman"/>
                <w:sz w:val="24"/>
                <w:szCs w:val="24"/>
                <w:lang w:val="ru-RU"/>
              </w:rPr>
              <w:t>Физика</w:t>
            </w:r>
            <w:r>
              <w:rPr>
                <w:rFonts w:hint="default" w:ascii="Times New Roman" w:hAnsi="Times New Roman" w:cs="Times New Roman"/>
                <w:sz w:val="24"/>
                <w:szCs w:val="24"/>
                <w:lang w:val="ru-RU"/>
              </w:rPr>
              <w:t xml:space="preserve"> и тайны </w:t>
            </w:r>
            <w:r>
              <w:rPr>
                <w:rFonts w:ascii="Times New Roman" w:hAnsi="Times New Roman" w:cs="Times New Roman"/>
                <w:sz w:val="24"/>
                <w:szCs w:val="24"/>
              </w:rPr>
              <w:t>мироздания</w:t>
            </w:r>
          </w:p>
          <w:p>
            <w:pPr>
              <w:pStyle w:val="6"/>
              <w:rPr>
                <w:rFonts w:hint="default" w:ascii="Times New Roman" w:hAnsi="Times New Roman" w:cs="Times New Roman"/>
                <w:sz w:val="24"/>
                <w:szCs w:val="24"/>
                <w:lang w:val="ru-RU"/>
              </w:rPr>
            </w:pPr>
            <w:r>
              <w:rPr>
                <w:rFonts w:ascii="Times New Roman" w:hAnsi="Times New Roman" w:cs="Times New Roman"/>
                <w:i/>
                <w:iCs/>
                <w:sz w:val="24"/>
                <w:szCs w:val="24"/>
                <w:lang w:val="ru-RU"/>
              </w:rPr>
              <w:t>Соболева</w:t>
            </w:r>
            <w:r>
              <w:rPr>
                <w:rFonts w:hint="default" w:ascii="Times New Roman" w:hAnsi="Times New Roman" w:cs="Times New Roman"/>
                <w:i/>
                <w:iCs/>
                <w:sz w:val="24"/>
                <w:szCs w:val="24"/>
                <w:lang w:val="ru-RU"/>
              </w:rPr>
              <w:t xml:space="preserve"> О.А.</w:t>
            </w:r>
          </w:p>
        </w:tc>
        <w:tc>
          <w:tcPr>
            <w:tcW w:w="421"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rFonts w:hAnsi="Times New Roman" w:cs="Times New Roman"/>
                <w:color w:val="000000"/>
                <w:sz w:val="24"/>
                <w:szCs w:val="24"/>
                <w:lang w:val="ru-RU"/>
              </w:rPr>
              <w:t>1</w:t>
            </w:r>
          </w:p>
        </w:tc>
        <w:tc>
          <w:tcPr>
            <w:tcW w:w="421"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2"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21"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lang w:val="ru-RU"/>
              </w:rPr>
            </w:pPr>
          </w:p>
        </w:tc>
        <w:tc>
          <w:tcPr>
            <w:tcW w:w="421"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c>
          <w:tcPr>
            <w:tcW w:w="419" w:type="dxa"/>
            <w:tcBorders>
              <w:top w:val="single" w:color="000000" w:sz="6" w:space="0"/>
              <w:left w:val="single" w:color="000000" w:sz="6" w:space="0"/>
              <w:right w:val="single" w:color="000000" w:sz="6" w:space="0"/>
            </w:tcBorders>
          </w:tcPr>
          <w:p>
            <w:pPr>
              <w:jc w:val="center"/>
              <w:rPr>
                <w:rFonts w:hAnsi="Times New Roman" w:cs="Times New Roman"/>
                <w:color w:val="000000"/>
                <w:sz w:val="24"/>
                <w:szCs w:val="24"/>
                <w:lang w:val="ru-RU"/>
              </w:rPr>
            </w:pPr>
          </w:p>
        </w:tc>
        <w:tc>
          <w:tcPr>
            <w:tcW w:w="419" w:type="dxa"/>
            <w:tcBorders>
              <w:top w:val="single" w:color="000000" w:sz="6" w:space="0"/>
              <w:left w:val="single" w:color="000000" w:sz="6" w:space="0"/>
              <w:right w:val="single" w:color="000000" w:sz="6" w:space="0"/>
            </w:tcBorders>
          </w:tcPr>
          <w:p>
            <w:pPr>
              <w:jc w:val="center"/>
              <w:rPr>
                <w:rFonts w:hAnsi="Times New Roman" w:cs="Times New Roman"/>
                <w:color w:val="000000"/>
                <w:sz w:val="24"/>
                <w:szCs w:val="24"/>
                <w:lang w:val="ru-RU"/>
              </w:rPr>
            </w:pPr>
          </w:p>
        </w:tc>
        <w:tc>
          <w:tcPr>
            <w:tcW w:w="423" w:type="dxa"/>
            <w:tcBorders>
              <w:top w:val="single" w:color="000000" w:sz="6" w:space="0"/>
              <w:left w:val="single" w:color="000000" w:sz="6" w:space="0"/>
              <w:right w:val="single" w:color="000000" w:sz="6" w:space="0"/>
            </w:tcBorders>
            <w:tcMar>
              <w:top w:w="75" w:type="dxa"/>
              <w:left w:w="75" w:type="dxa"/>
              <w:bottom w:w="75" w:type="dxa"/>
              <w:right w:w="75" w:type="dxa"/>
            </w:tcMar>
          </w:tcPr>
          <w:p>
            <w:pPr>
              <w:jc w:val="center"/>
              <w:rPr>
                <w:sz w:val="24"/>
                <w:szCs w:val="24"/>
                <w:lang w:val="ru-RU"/>
              </w:rPr>
            </w:pPr>
          </w:p>
        </w:tc>
      </w:tr>
      <w:tr>
        <w:tblPrEx>
          <w:tblCellMar>
            <w:top w:w="15" w:type="dxa"/>
            <w:left w:w="15" w:type="dxa"/>
            <w:bottom w:w="15" w:type="dxa"/>
            <w:right w:w="15" w:type="dxa"/>
          </w:tblCellMar>
        </w:tblPrEx>
        <w:trPr>
          <w:trHeight w:val="20" w:hRule="atLeast"/>
        </w:trPr>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bidi w:val="0"/>
              <w:rPr>
                <w:i w:val="0"/>
                <w:iCs w:val="0"/>
                <w:sz w:val="24"/>
                <w:szCs w:val="24"/>
                <w:lang w:val="ru-RU"/>
              </w:rPr>
            </w:pPr>
            <w:r>
              <w:rPr>
                <w:rFonts w:ascii="Times New Roman" w:hAnsi="Times New Roman" w:cs="Times New Roman"/>
                <w:i w:val="0"/>
                <w:iCs w:val="0"/>
                <w:sz w:val="24"/>
                <w:szCs w:val="28"/>
                <w:lang w:val="ru-RU"/>
              </w:rPr>
              <w:t>Ночь в лицее</w:t>
            </w:r>
          </w:p>
          <w:p>
            <w:pPr>
              <w:pStyle w:val="6"/>
              <w:bidi w:val="0"/>
              <w:rPr>
                <w:rFonts w:hint="default" w:ascii="Times New Roman" w:hAnsi="Times New Roman" w:cs="Times New Roman"/>
                <w:i/>
                <w:iCs/>
                <w:szCs w:val="24"/>
                <w:lang w:val="ru-RU"/>
              </w:rPr>
            </w:pPr>
            <w:r>
              <w:rPr>
                <w:i/>
                <w:iCs/>
                <w:sz w:val="24"/>
                <w:szCs w:val="24"/>
                <w:lang w:val="ru-RU"/>
              </w:rPr>
              <w:t>Баландина</w:t>
            </w:r>
            <w:r>
              <w:rPr>
                <w:rFonts w:hint="default"/>
                <w:i/>
                <w:iCs/>
                <w:sz w:val="24"/>
                <w:szCs w:val="24"/>
                <w:lang w:val="ru-RU"/>
              </w:rPr>
              <w:t xml:space="preserve"> Ж.В.</w:t>
            </w:r>
          </w:p>
        </w:tc>
        <w:tc>
          <w:tcPr>
            <w:tcW w:w="4209" w:type="dxa"/>
            <w:gridSpan w:val="10"/>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4</w:t>
            </w:r>
          </w:p>
        </w:tc>
      </w:tr>
      <w:tr>
        <w:tblPrEx>
          <w:tblCellMar>
            <w:top w:w="15" w:type="dxa"/>
            <w:left w:w="15" w:type="dxa"/>
            <w:bottom w:w="15" w:type="dxa"/>
            <w:right w:w="15" w:type="dxa"/>
          </w:tblCellMar>
        </w:tblPrEx>
        <w:trPr>
          <w:trHeight w:val="20" w:hRule="atLeast"/>
        </w:trPr>
        <w:tc>
          <w:tcPr>
            <w:tcW w:w="2552" w:type="dxa"/>
            <w:vMerge w:val="continue"/>
            <w:tcBorders>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bidi w:val="0"/>
              <w:rPr>
                <w:sz w:val="24"/>
                <w:szCs w:val="24"/>
                <w:lang w:val="ru-RU"/>
              </w:rPr>
            </w:pPr>
            <w:r>
              <w:rPr>
                <w:rFonts w:ascii="Times New Roman" w:hAnsi="Times New Roman" w:cs="Times New Roman"/>
                <w:sz w:val="24"/>
                <w:szCs w:val="28"/>
                <w:lang w:val="ru-RU"/>
              </w:rPr>
              <w:t>Те</w:t>
            </w:r>
            <w:r>
              <w:rPr>
                <w:sz w:val="24"/>
                <w:szCs w:val="24"/>
                <w:lang w:val="ru-RU"/>
              </w:rPr>
              <w:t>атр «Лицедеи»</w:t>
            </w:r>
          </w:p>
          <w:p>
            <w:pPr>
              <w:pStyle w:val="6"/>
              <w:bidi w:val="0"/>
              <w:rPr>
                <w:rFonts w:hint="default" w:ascii="Times New Roman" w:hAnsi="Times New Roman" w:cs="Times New Roman"/>
                <w:szCs w:val="24"/>
                <w:lang w:val="ru-RU"/>
              </w:rPr>
            </w:pPr>
            <w:r>
              <w:rPr>
                <w:i/>
                <w:iCs/>
                <w:sz w:val="24"/>
                <w:szCs w:val="24"/>
                <w:lang w:val="ru-RU"/>
              </w:rPr>
              <w:t>Щербинина</w:t>
            </w:r>
            <w:r>
              <w:rPr>
                <w:rFonts w:hint="default"/>
                <w:i/>
                <w:iCs/>
                <w:sz w:val="24"/>
                <w:szCs w:val="24"/>
                <w:lang w:val="ru-RU"/>
              </w:rPr>
              <w:t xml:space="preserve"> Н.И.</w:t>
            </w:r>
          </w:p>
        </w:tc>
        <w:tc>
          <w:tcPr>
            <w:tcW w:w="4209" w:type="dxa"/>
            <w:gridSpan w:val="10"/>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sz w:val="24"/>
                <w:szCs w:val="24"/>
                <w:lang w:val="ru-RU"/>
              </w:rPr>
            </w:pPr>
            <w:r>
              <w:rPr>
                <w:sz w:val="24"/>
                <w:szCs w:val="24"/>
                <w:lang w:val="ru-RU"/>
              </w:rPr>
              <w:t>4</w:t>
            </w:r>
          </w:p>
        </w:tc>
      </w:tr>
      <w:tr>
        <w:tblPrEx>
          <w:tblCellMar>
            <w:top w:w="15" w:type="dxa"/>
            <w:left w:w="15" w:type="dxa"/>
            <w:bottom w:w="15" w:type="dxa"/>
            <w:right w:w="15" w:type="dxa"/>
          </w:tblCellMar>
        </w:tblPrEx>
        <w:trPr>
          <w:trHeight w:val="20" w:hRule="atLeast"/>
        </w:trPr>
        <w:tc>
          <w:tcPr>
            <w:tcW w:w="2552" w:type="dxa"/>
            <w:vMerge w:val="restart"/>
            <w:tcBorders>
              <w:top w:val="single" w:color="auto" w:sz="4" w:space="0"/>
              <w:left w:val="single" w:color="000000" w:sz="6" w:space="0"/>
              <w:right w:val="single" w:color="000000" w:sz="6" w:space="0"/>
            </w:tcBorders>
            <w:tcMar>
              <w:top w:w="75" w:type="dxa"/>
              <w:left w:w="75" w:type="dxa"/>
              <w:bottom w:w="75" w:type="dxa"/>
              <w:right w:w="75" w:type="dxa"/>
            </w:tcMar>
          </w:tcPr>
          <w:p>
            <w:pPr>
              <w:ind w:left="75" w:right="75"/>
              <w:jc w:val="center"/>
              <w:rPr>
                <w:rFonts w:hAnsi="Times New Roman" w:cs="Times New Roman"/>
                <w:color w:val="000000"/>
                <w:sz w:val="24"/>
                <w:szCs w:val="24"/>
              </w:rPr>
            </w:pPr>
            <w:r>
              <w:rPr>
                <w:rFonts w:hAnsi="Times New Roman" w:cs="Times New Roman"/>
                <w:color w:val="000000"/>
                <w:sz w:val="24"/>
                <w:szCs w:val="24"/>
                <w:lang w:val="ru-RU"/>
              </w:rPr>
              <w:t>Комплекс воспитательных мероприятий</w:t>
            </w:r>
          </w:p>
        </w:tc>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pStyle w:val="6"/>
              <w:bidi w:val="0"/>
              <w:rPr>
                <w:rFonts w:hint="default"/>
                <w:i/>
                <w:iCs/>
                <w:sz w:val="24"/>
                <w:szCs w:val="24"/>
                <w:lang w:val="ru-RU"/>
              </w:rPr>
            </w:pPr>
            <w:r>
              <w:rPr>
                <w:sz w:val="24"/>
                <w:szCs w:val="24"/>
                <w:lang w:val="ru-RU"/>
              </w:rPr>
              <w:t>Деятельность ученических сообществ (Парламент МБОУ «Лицей», Клуб бардовской песни «Бригантина», «Лицейский интеллектуальный клуб», Клуб парламентских дебатов «Центениалы», Волонтерский отряд «ЭкоГараж», Клуб «28 петель»)</w:t>
            </w:r>
            <w:bookmarkStart w:id="0" w:name="_GoBack"/>
            <w:bookmarkEnd w:id="0"/>
          </w:p>
        </w:tc>
        <w:tc>
          <w:tcPr>
            <w:tcW w:w="4209" w:type="dxa"/>
            <w:gridSpan w:val="10"/>
            <w:vMerge w:val="restart"/>
            <w:tcBorders>
              <w:top w:val="single" w:color="000000" w:sz="6" w:space="0"/>
              <w:left w:val="single" w:color="000000" w:sz="6" w:space="0"/>
              <w:right w:val="single" w:color="000000" w:sz="6" w:space="0"/>
            </w:tcBorders>
            <w:tcMar>
              <w:top w:w="75" w:type="dxa"/>
              <w:left w:w="75" w:type="dxa"/>
              <w:bottom w:w="75" w:type="dxa"/>
              <w:right w:w="75" w:type="dxa"/>
            </w:tcMar>
            <w:vAlign w:val="center"/>
          </w:tcPr>
          <w:p>
            <w:pPr>
              <w:jc w:val="center"/>
              <w:rPr>
                <w:sz w:val="24"/>
                <w:szCs w:val="24"/>
                <w:lang w:val="ru-RU"/>
              </w:rPr>
            </w:pPr>
            <w:r>
              <w:rPr>
                <w:rFonts w:ascii="Times New Roman" w:hAnsi="Times New Roman" w:cs="Times New Roman"/>
                <w:sz w:val="24"/>
                <w:szCs w:val="24"/>
                <w:lang w:val="ru-RU"/>
              </w:rPr>
              <w:t>Реализуется посредством проведения мероприятий, включенных в календарный план воспитательной работы МБОУ «Лицей», планы воспитательной работы кураторов</w:t>
            </w:r>
          </w:p>
        </w:tc>
      </w:tr>
      <w:tr>
        <w:tblPrEx>
          <w:tblCellMar>
            <w:top w:w="15" w:type="dxa"/>
            <w:left w:w="15" w:type="dxa"/>
            <w:bottom w:w="15" w:type="dxa"/>
            <w:right w:w="15" w:type="dxa"/>
          </w:tblCellMar>
        </w:tblPrEx>
        <w:trPr>
          <w:trHeight w:val="20" w:hRule="atLeast"/>
        </w:trPr>
        <w:tc>
          <w:tcPr>
            <w:tcW w:w="2552" w:type="dxa"/>
            <w:vMerge w:val="continue"/>
            <w:tcBorders>
              <w:left w:val="single" w:color="000000" w:sz="6" w:space="0"/>
              <w:bottom w:val="single" w:color="000000" w:sz="6" w:space="0"/>
              <w:right w:val="single" w:color="000000" w:sz="6" w:space="0"/>
            </w:tcBorders>
            <w:tcMar>
              <w:top w:w="75" w:type="dxa"/>
              <w:left w:w="75" w:type="dxa"/>
              <w:bottom w:w="75" w:type="dxa"/>
              <w:right w:w="75" w:type="dxa"/>
            </w:tcMar>
          </w:tcPr>
          <w:p>
            <w:pPr>
              <w:ind w:left="75" w:right="75"/>
              <w:jc w:val="center"/>
              <w:rPr>
                <w:rFonts w:hAnsi="Times New Roman" w:cs="Times New Roman"/>
                <w:color w:val="000000"/>
                <w:sz w:val="24"/>
                <w:szCs w:val="24"/>
                <w:lang w:val="ru-RU"/>
              </w:rPr>
            </w:pPr>
          </w:p>
        </w:tc>
        <w:tc>
          <w:tcPr>
            <w:tcW w:w="2552"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pPr>
              <w:rPr>
                <w:rFonts w:ascii="Times New Roman" w:hAnsi="Times New Roman" w:cs="Times New Roman"/>
                <w:sz w:val="24"/>
                <w:szCs w:val="24"/>
                <w:lang w:val="ru-RU"/>
              </w:rPr>
            </w:pPr>
            <w:r>
              <w:rPr>
                <w:rFonts w:ascii="Times New Roman" w:hAnsi="Times New Roman" w:cs="Times New Roman"/>
                <w:sz w:val="24"/>
                <w:szCs w:val="24"/>
                <w:lang w:val="ru-RU"/>
              </w:rPr>
              <w:t>Педагогическая поддержка обучающихся и обеспечение их благополучия в пространстве школе</w:t>
            </w:r>
          </w:p>
        </w:tc>
        <w:tc>
          <w:tcPr>
            <w:tcW w:w="4209" w:type="dxa"/>
            <w:gridSpan w:val="10"/>
            <w:vMerge w:val="continue"/>
            <w:tcBorders>
              <w:left w:val="single" w:color="000000" w:sz="6" w:space="0"/>
              <w:bottom w:val="single" w:color="auto" w:sz="4" w:space="0"/>
              <w:right w:val="single" w:color="000000" w:sz="6" w:space="0"/>
            </w:tcBorders>
            <w:tcMar>
              <w:top w:w="75" w:type="dxa"/>
              <w:left w:w="75" w:type="dxa"/>
              <w:bottom w:w="75" w:type="dxa"/>
              <w:right w:w="75" w:type="dxa"/>
            </w:tcMar>
          </w:tcPr>
          <w:p>
            <w:pPr>
              <w:jc w:val="center"/>
              <w:rPr>
                <w:sz w:val="24"/>
                <w:szCs w:val="24"/>
                <w:lang w:val="ru-RU"/>
              </w:rPr>
            </w:pPr>
          </w:p>
        </w:tc>
      </w:tr>
    </w:tbl>
    <w:p>
      <w:pPr>
        <w:rPr>
          <w:lang w:val="ru-RU"/>
        </w:rPr>
      </w:pPr>
    </w:p>
    <w:p>
      <w:pPr>
        <w:rPr>
          <w:lang w:val="ru-RU"/>
        </w:rPr>
      </w:pPr>
    </w:p>
    <w:sectPr>
      <w:pgSz w:w="11907" w:h="16839"/>
      <w:pgMar w:top="1134" w:right="850" w:bottom="1134" w:left="1701"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compat>
    <w:compatSetting w:name="compatibilityMode" w:uri="http://schemas.microsoft.com/office/word" w:val="12"/>
  </w:compat>
  <w:rsids>
    <w:rsidRoot w:val="005A05CE"/>
    <w:rsid w:val="00094BB0"/>
    <w:rsid w:val="000D2AC0"/>
    <w:rsid w:val="001B0ECC"/>
    <w:rsid w:val="001E3196"/>
    <w:rsid w:val="00227C21"/>
    <w:rsid w:val="002D07CF"/>
    <w:rsid w:val="002D33B1"/>
    <w:rsid w:val="002D3591"/>
    <w:rsid w:val="00333E46"/>
    <w:rsid w:val="003514A0"/>
    <w:rsid w:val="003758A6"/>
    <w:rsid w:val="003B59ED"/>
    <w:rsid w:val="004F7E17"/>
    <w:rsid w:val="005808F4"/>
    <w:rsid w:val="005A05CE"/>
    <w:rsid w:val="005E32A6"/>
    <w:rsid w:val="00653AF6"/>
    <w:rsid w:val="00667FDC"/>
    <w:rsid w:val="00674A2B"/>
    <w:rsid w:val="007A42E8"/>
    <w:rsid w:val="007A4E06"/>
    <w:rsid w:val="007B4FBE"/>
    <w:rsid w:val="0083691A"/>
    <w:rsid w:val="00881000"/>
    <w:rsid w:val="00893A0D"/>
    <w:rsid w:val="008D2245"/>
    <w:rsid w:val="008E075F"/>
    <w:rsid w:val="00950A6E"/>
    <w:rsid w:val="009A3915"/>
    <w:rsid w:val="009B576A"/>
    <w:rsid w:val="009B65FE"/>
    <w:rsid w:val="00B71284"/>
    <w:rsid w:val="00B73A5A"/>
    <w:rsid w:val="00BA5A28"/>
    <w:rsid w:val="00BB57B4"/>
    <w:rsid w:val="00C727D4"/>
    <w:rsid w:val="00D004F6"/>
    <w:rsid w:val="00D608C7"/>
    <w:rsid w:val="00DF3B81"/>
    <w:rsid w:val="00E438A1"/>
    <w:rsid w:val="00F01E19"/>
    <w:rsid w:val="00F0632C"/>
    <w:rsid w:val="00F26FD6"/>
    <w:rsid w:val="00F53C84"/>
    <w:rsid w:val="026E5B7B"/>
    <w:rsid w:val="2048692C"/>
    <w:rsid w:val="25D52D1D"/>
    <w:rsid w:val="6164063B"/>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5"/>
    <w:qFormat/>
    <w:uiPriority w:val="9"/>
    <w:pPr>
      <w:keepNext/>
      <w:keepLines/>
      <w:outlineLvl w:val="0"/>
    </w:pPr>
    <w:rPr>
      <w:rFonts w:asciiTheme="majorHAnsi" w:hAnsiTheme="majorHAnsi" w:eastAsiaTheme="majorEastAsia" w:cstheme="majorBidi"/>
      <w:b/>
      <w:bCs/>
      <w:color w:val="366091"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5">
    <w:name w:val="Заголовок 1 Знак"/>
    <w:basedOn w:val="3"/>
    <w:link w:val="2"/>
    <w:qFormat/>
    <w:uiPriority w:val="9"/>
    <w:rPr>
      <w:rFonts w:asciiTheme="majorHAnsi" w:hAnsiTheme="majorHAnsi" w:eastAsiaTheme="majorEastAsia" w:cstheme="majorBidi"/>
      <w:b/>
      <w:bCs/>
      <w:color w:val="366091" w:themeColor="accent1" w:themeShade="BF"/>
      <w:sz w:val="28"/>
      <w:szCs w:val="28"/>
    </w:rPr>
  </w:style>
  <w:style w:type="paragraph" w:styleId="6">
    <w:name w:val="No Spacing"/>
    <w:qFormat/>
    <w:uiPriority w:val="1"/>
    <w:pPr>
      <w:spacing w:before="0" w:beforeAutospacing="0" w:after="0" w:afterAutospacing="0"/>
    </w:pPr>
    <w:rPr>
      <w:rFonts w:asciiTheme="minorHAnsi" w:hAnsiTheme="minorHAnsi" w:eastAsiaTheme="minorHAnsi" w:cstheme="minorBidi"/>
      <w:sz w:val="22"/>
      <w:szCs w:val="22"/>
      <w:lang w:val="ru-RU" w:eastAsia="en-US" w:bidi="ar-SA"/>
    </w:rPr>
  </w:style>
  <w:style w:type="character" w:customStyle="1" w:styleId="7">
    <w:name w:val="fill"/>
    <w:basedOn w:val="3"/>
    <w:qFormat/>
    <w:uiPriority w:val="0"/>
  </w:style>
  <w:style w:type="character" w:customStyle="1" w:styleId="8">
    <w:name w:val="Основной текст (2)_"/>
    <w:basedOn w:val="3"/>
    <w:link w:val="9"/>
    <w:qFormat/>
    <w:uiPriority w:val="0"/>
    <w:rPr>
      <w:rFonts w:ascii="Times New Roman" w:hAnsi="Times New Roman" w:eastAsia="Times New Roman" w:cs="Times New Roman"/>
      <w:sz w:val="28"/>
      <w:szCs w:val="28"/>
      <w:shd w:val="clear" w:color="auto" w:fill="FFFFFF"/>
    </w:rPr>
  </w:style>
  <w:style w:type="paragraph" w:customStyle="1" w:styleId="9">
    <w:name w:val="Основной текст (2)"/>
    <w:basedOn w:val="1"/>
    <w:link w:val="8"/>
    <w:qFormat/>
    <w:uiPriority w:val="0"/>
    <w:pPr>
      <w:widowControl w:val="0"/>
      <w:shd w:val="clear" w:color="auto" w:fill="FFFFFF"/>
      <w:spacing w:before="240" w:beforeAutospacing="0" w:after="120" w:afterAutospacing="0" w:line="0" w:lineRule="atLeast"/>
      <w:jc w:val="both"/>
    </w:pPr>
    <w:rPr>
      <w:rFonts w:ascii="Times New Roman" w:hAnsi="Times New Roman" w:eastAsia="Times New Roman" w:cs="Times New Roman"/>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1354</Words>
  <Characters>7721</Characters>
  <Lines>64</Lines>
  <Paragraphs>18</Paragraphs>
  <TotalTime>5</TotalTime>
  <ScaleCrop>false</ScaleCrop>
  <LinksUpToDate>false</LinksUpToDate>
  <CharactersWithSpaces>9057</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User</dc:creator>
  <dc:description>Подготовлено экспертами Актион-МЦФЭР</dc:description>
  <cp:lastModifiedBy>Мария Шестова</cp:lastModifiedBy>
  <dcterms:modified xsi:type="dcterms:W3CDTF">2023-09-25T13:39:27Z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0ED2AF815B8D4C2BA3552FC8F96BDADE_12</vt:lpwstr>
  </property>
</Properties>
</file>